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83" w:rsidRPr="0087017C" w:rsidRDefault="005F0483" w:rsidP="005F0483">
      <w:pPr>
        <w:pStyle w:val="NormalWeb"/>
        <w:spacing w:before="0" w:beforeAutospacing="0" w:after="0" w:afterAutospacing="0"/>
        <w:jc w:val="center"/>
      </w:pPr>
      <w:proofErr w:type="gramStart"/>
      <w:r w:rsidRPr="0087017C">
        <w:rPr>
          <w:b/>
          <w:bCs/>
          <w:color w:val="000000"/>
          <w:sz w:val="22"/>
          <w:szCs w:val="22"/>
        </w:rPr>
        <w:t xml:space="preserve">Univerzitet u Beogradu </w:t>
      </w:r>
      <w:proofErr w:type="spellStart"/>
      <w:r w:rsidRPr="0087017C">
        <w:rPr>
          <w:b/>
          <w:bCs/>
          <w:color w:val="000000"/>
          <w:sz w:val="22"/>
          <w:szCs w:val="22"/>
        </w:rPr>
        <w:t>organizuje</w:t>
      </w:r>
      <w:proofErr w:type="spellEnd"/>
      <w:r w:rsidRPr="0087017C">
        <w:rPr>
          <w:b/>
          <w:bCs/>
          <w:color w:val="000000"/>
          <w:sz w:val="22"/>
          <w:szCs w:val="22"/>
        </w:rPr>
        <w:t xml:space="preserve"> 5.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Pr="0087017C">
        <w:rPr>
          <w:b/>
          <w:bCs/>
          <w:color w:val="000000"/>
          <w:sz w:val="22"/>
          <w:szCs w:val="22"/>
        </w:rPr>
        <w:t>SAJAM STIPENDIJA</w:t>
      </w:r>
    </w:p>
    <w:p w:rsidR="005F0483" w:rsidRDefault="005F0483" w:rsidP="005F048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017C"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 xml:space="preserve">U </w:t>
      </w:r>
      <w:proofErr w:type="spellStart"/>
      <w:r w:rsidRPr="0087017C">
        <w:rPr>
          <w:color w:val="000000"/>
          <w:sz w:val="22"/>
          <w:szCs w:val="22"/>
        </w:rPr>
        <w:t>zgradi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Rektorata</w:t>
      </w:r>
      <w:proofErr w:type="spellEnd"/>
      <w:r>
        <w:rPr>
          <w:color w:val="000000"/>
          <w:sz w:val="22"/>
          <w:szCs w:val="22"/>
        </w:rPr>
        <w:t xml:space="preserve"> Univerziteta u Beogradu </w:t>
      </w:r>
      <w:proofErr w:type="spellStart"/>
      <w:r>
        <w:rPr>
          <w:color w:val="000000"/>
          <w:sz w:val="22"/>
          <w:szCs w:val="22"/>
        </w:rPr>
        <w:t>održaće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Sajam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stipendija</w:t>
      </w:r>
      <w:proofErr w:type="spellEnd"/>
      <w:r>
        <w:rPr>
          <w:color w:val="000000"/>
          <w:sz w:val="22"/>
          <w:szCs w:val="22"/>
        </w:rPr>
        <w:t xml:space="preserve"> </w:t>
      </w:r>
      <w:r w:rsidRPr="0087017C">
        <w:rPr>
          <w:color w:val="000000"/>
          <w:sz w:val="22"/>
          <w:szCs w:val="22"/>
        </w:rPr>
        <w:t>16.</w:t>
      </w:r>
      <w:proofErr w:type="gramEnd"/>
      <w:r w:rsidRPr="0087017C">
        <w:rPr>
          <w:color w:val="000000"/>
          <w:sz w:val="22"/>
          <w:szCs w:val="22"/>
        </w:rPr>
        <w:t xml:space="preserve"> </w:t>
      </w:r>
      <w:proofErr w:type="gramStart"/>
      <w:r w:rsidRPr="0087017C">
        <w:rPr>
          <w:color w:val="000000"/>
          <w:sz w:val="22"/>
          <w:szCs w:val="22"/>
        </w:rPr>
        <w:t>i</w:t>
      </w:r>
      <w:proofErr w:type="gramEnd"/>
      <w:r w:rsidRPr="0087017C">
        <w:rPr>
          <w:color w:val="000000"/>
          <w:sz w:val="22"/>
          <w:szCs w:val="22"/>
        </w:rPr>
        <w:t xml:space="preserve"> 17.</w:t>
      </w:r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7017C">
        <w:rPr>
          <w:color w:val="000000"/>
          <w:sz w:val="22"/>
          <w:szCs w:val="22"/>
        </w:rPr>
        <w:t>oktobra</w:t>
      </w:r>
      <w:proofErr w:type="spellEnd"/>
      <w:proofErr w:type="gramEnd"/>
      <w:r w:rsidRPr="0087017C">
        <w:rPr>
          <w:color w:val="000000"/>
          <w:sz w:val="22"/>
          <w:szCs w:val="22"/>
        </w:rPr>
        <w:t xml:space="preserve"> 2018. </w:t>
      </w:r>
      <w:proofErr w:type="spellStart"/>
      <w:proofErr w:type="gramStart"/>
      <w:r w:rsidRPr="0087017C">
        <w:rPr>
          <w:color w:val="000000"/>
          <w:sz w:val="22"/>
          <w:szCs w:val="22"/>
        </w:rPr>
        <w:t>godine</w:t>
      </w:r>
      <w:proofErr w:type="spellEnd"/>
      <w:proofErr w:type="gramEnd"/>
      <w:r w:rsidRPr="0087017C">
        <w:rPr>
          <w:color w:val="000000"/>
          <w:sz w:val="22"/>
          <w:szCs w:val="22"/>
        </w:rPr>
        <w:t xml:space="preserve">. Pored </w:t>
      </w:r>
      <w:proofErr w:type="spellStart"/>
      <w:r w:rsidRPr="0087017C">
        <w:rPr>
          <w:color w:val="000000"/>
          <w:sz w:val="22"/>
          <w:szCs w:val="22"/>
        </w:rPr>
        <w:t>državnih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institucija</w:t>
      </w:r>
      <w:proofErr w:type="spellEnd"/>
      <w:r w:rsidRPr="0087017C">
        <w:rPr>
          <w:color w:val="000000"/>
          <w:sz w:val="22"/>
          <w:szCs w:val="22"/>
        </w:rPr>
        <w:t xml:space="preserve">, </w:t>
      </w:r>
      <w:proofErr w:type="spellStart"/>
      <w:r w:rsidRPr="0087017C">
        <w:rPr>
          <w:color w:val="000000"/>
          <w:sz w:val="22"/>
          <w:szCs w:val="22"/>
        </w:rPr>
        <w:t>fondova</w:t>
      </w:r>
      <w:proofErr w:type="spellEnd"/>
      <w:r w:rsidRPr="0087017C">
        <w:rPr>
          <w:color w:val="000000"/>
          <w:sz w:val="22"/>
          <w:szCs w:val="22"/>
        </w:rPr>
        <w:t xml:space="preserve"> i </w:t>
      </w:r>
      <w:proofErr w:type="spellStart"/>
      <w:r w:rsidRPr="0087017C">
        <w:rPr>
          <w:color w:val="000000"/>
          <w:sz w:val="22"/>
          <w:szCs w:val="22"/>
        </w:rPr>
        <w:t>nevladinih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organizacija</w:t>
      </w:r>
      <w:proofErr w:type="spellEnd"/>
      <w:r w:rsidRPr="0087017C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87017C">
        <w:rPr>
          <w:color w:val="000000"/>
          <w:sz w:val="22"/>
          <w:szCs w:val="22"/>
        </w:rPr>
        <w:t>na</w:t>
      </w:r>
      <w:proofErr w:type="spellEnd"/>
      <w:proofErr w:type="gram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sajmu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učestvuju</w:t>
      </w:r>
      <w:proofErr w:type="spellEnd"/>
      <w:r w:rsidRPr="0087017C">
        <w:rPr>
          <w:color w:val="000000"/>
          <w:sz w:val="22"/>
          <w:szCs w:val="22"/>
        </w:rPr>
        <w:t xml:space="preserve"> i </w:t>
      </w:r>
      <w:proofErr w:type="spellStart"/>
      <w:r w:rsidRPr="0087017C">
        <w:rPr>
          <w:color w:val="000000"/>
          <w:sz w:val="22"/>
          <w:szCs w:val="22"/>
        </w:rPr>
        <w:t>kompanije</w:t>
      </w:r>
      <w:proofErr w:type="spellEnd"/>
      <w:r w:rsidRPr="0087017C">
        <w:rPr>
          <w:color w:val="000000"/>
          <w:sz w:val="22"/>
          <w:szCs w:val="22"/>
        </w:rPr>
        <w:t xml:space="preserve">, </w:t>
      </w:r>
      <w:proofErr w:type="spellStart"/>
      <w:r w:rsidRPr="0087017C">
        <w:rPr>
          <w:color w:val="000000"/>
          <w:sz w:val="22"/>
          <w:szCs w:val="22"/>
        </w:rPr>
        <w:t>ambasade</w:t>
      </w:r>
      <w:proofErr w:type="spellEnd"/>
      <w:r w:rsidRPr="0087017C">
        <w:rPr>
          <w:color w:val="000000"/>
          <w:sz w:val="22"/>
          <w:szCs w:val="22"/>
        </w:rPr>
        <w:t xml:space="preserve"> i </w:t>
      </w:r>
      <w:proofErr w:type="spellStart"/>
      <w:r w:rsidRPr="0087017C">
        <w:rPr>
          <w:color w:val="000000"/>
          <w:sz w:val="22"/>
          <w:szCs w:val="22"/>
        </w:rPr>
        <w:t>ustanove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koje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dodeljuju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stipendije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studentima</w:t>
      </w:r>
      <w:proofErr w:type="spellEnd"/>
      <w:r w:rsidRPr="0087017C">
        <w:rPr>
          <w:color w:val="000000"/>
          <w:sz w:val="22"/>
          <w:szCs w:val="22"/>
        </w:rPr>
        <w:t xml:space="preserve"> za </w:t>
      </w:r>
      <w:proofErr w:type="spellStart"/>
      <w:r w:rsidRPr="0087017C">
        <w:rPr>
          <w:color w:val="000000"/>
          <w:sz w:val="22"/>
          <w:szCs w:val="22"/>
        </w:rPr>
        <w:t>studiranje</w:t>
      </w:r>
      <w:proofErr w:type="spellEnd"/>
      <w:r w:rsidRPr="0087017C">
        <w:rPr>
          <w:color w:val="000000"/>
          <w:sz w:val="22"/>
          <w:szCs w:val="22"/>
        </w:rPr>
        <w:t xml:space="preserve"> i </w:t>
      </w:r>
      <w:proofErr w:type="spellStart"/>
      <w:r w:rsidRPr="0087017C">
        <w:rPr>
          <w:color w:val="000000"/>
          <w:sz w:val="22"/>
          <w:szCs w:val="22"/>
        </w:rPr>
        <w:t>usavršavanje</w:t>
      </w:r>
      <w:proofErr w:type="spellEnd"/>
      <w:r w:rsidRPr="0087017C">
        <w:rPr>
          <w:color w:val="000000"/>
          <w:sz w:val="22"/>
          <w:szCs w:val="22"/>
        </w:rPr>
        <w:t xml:space="preserve"> u </w:t>
      </w:r>
      <w:proofErr w:type="spellStart"/>
      <w:r w:rsidRPr="0087017C">
        <w:rPr>
          <w:color w:val="000000"/>
          <w:sz w:val="22"/>
          <w:szCs w:val="22"/>
        </w:rPr>
        <w:t>zemlji</w:t>
      </w:r>
      <w:proofErr w:type="spellEnd"/>
      <w:r w:rsidRPr="0087017C">
        <w:rPr>
          <w:color w:val="000000"/>
          <w:sz w:val="22"/>
          <w:szCs w:val="22"/>
        </w:rPr>
        <w:t xml:space="preserve"> i </w:t>
      </w:r>
      <w:proofErr w:type="spellStart"/>
      <w:r w:rsidRPr="0087017C">
        <w:rPr>
          <w:color w:val="000000"/>
          <w:sz w:val="22"/>
          <w:szCs w:val="22"/>
        </w:rPr>
        <w:t>inostranstvu</w:t>
      </w:r>
      <w:proofErr w:type="spellEnd"/>
      <w:r w:rsidRPr="0087017C">
        <w:rPr>
          <w:color w:val="000000"/>
          <w:sz w:val="22"/>
          <w:szCs w:val="22"/>
        </w:rPr>
        <w:t xml:space="preserve">. </w:t>
      </w:r>
    </w:p>
    <w:p w:rsidR="005F0483" w:rsidRPr="0087017C" w:rsidRDefault="005F0483" w:rsidP="005F0483">
      <w:pPr>
        <w:pStyle w:val="NormalWeb"/>
        <w:spacing w:before="0" w:beforeAutospacing="0" w:after="0" w:afterAutospacing="0"/>
      </w:pPr>
    </w:p>
    <w:p w:rsidR="005F0483" w:rsidRPr="0087017C" w:rsidRDefault="005F0483" w:rsidP="005F0483">
      <w:pPr>
        <w:pStyle w:val="NormalWeb"/>
        <w:spacing w:before="0" w:beforeAutospacing="0" w:after="0" w:afterAutospacing="0"/>
        <w:jc w:val="both"/>
      </w:pPr>
      <w:r w:rsidRPr="0087017C">
        <w:rPr>
          <w:color w:val="000000"/>
          <w:sz w:val="22"/>
          <w:szCs w:val="22"/>
        </w:rPr>
        <w:t xml:space="preserve">Na </w:t>
      </w:r>
      <w:proofErr w:type="spellStart"/>
      <w:r w:rsidRPr="0087017C">
        <w:rPr>
          <w:color w:val="000000"/>
          <w:sz w:val="22"/>
          <w:szCs w:val="22"/>
        </w:rPr>
        <w:t>sajmu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učestvuju</w:t>
      </w:r>
      <w:proofErr w:type="spellEnd"/>
      <w:r w:rsidRPr="0087017C">
        <w:rPr>
          <w:color w:val="000000"/>
          <w:sz w:val="22"/>
          <w:szCs w:val="22"/>
        </w:rPr>
        <w:t xml:space="preserve">: </w:t>
      </w:r>
      <w:proofErr w:type="spellStart"/>
      <w:r w:rsidRPr="0087017C">
        <w:rPr>
          <w:bCs/>
          <w:color w:val="000000"/>
          <w:sz w:val="22"/>
          <w:szCs w:val="22"/>
        </w:rPr>
        <w:t>Ministarstvo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prosvete</w:t>
      </w:r>
      <w:proofErr w:type="spellEnd"/>
      <w:r w:rsidRPr="0087017C">
        <w:rPr>
          <w:bCs/>
          <w:color w:val="000000"/>
          <w:sz w:val="22"/>
          <w:szCs w:val="22"/>
        </w:rPr>
        <w:t xml:space="preserve"> i </w:t>
      </w:r>
      <w:proofErr w:type="spellStart"/>
      <w:r w:rsidRPr="0087017C">
        <w:rPr>
          <w:bCs/>
          <w:color w:val="000000"/>
          <w:sz w:val="22"/>
          <w:szCs w:val="22"/>
        </w:rPr>
        <w:t>nauke</w:t>
      </w:r>
      <w:proofErr w:type="spellEnd"/>
      <w:r w:rsidRPr="0087017C">
        <w:rPr>
          <w:bCs/>
          <w:color w:val="000000"/>
          <w:sz w:val="22"/>
          <w:szCs w:val="22"/>
        </w:rPr>
        <w:t xml:space="preserve">, Fond </w:t>
      </w:r>
      <w:proofErr w:type="spellStart"/>
      <w:r w:rsidRPr="0087017C">
        <w:rPr>
          <w:bCs/>
          <w:color w:val="000000"/>
          <w:sz w:val="22"/>
          <w:szCs w:val="22"/>
        </w:rPr>
        <w:t>Dositeja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Ministarstva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omladine</w:t>
      </w:r>
      <w:proofErr w:type="spellEnd"/>
      <w:r w:rsidRPr="0087017C">
        <w:rPr>
          <w:bCs/>
          <w:color w:val="000000"/>
          <w:sz w:val="22"/>
          <w:szCs w:val="22"/>
        </w:rPr>
        <w:t xml:space="preserve"> i </w:t>
      </w:r>
      <w:proofErr w:type="spellStart"/>
      <w:r w:rsidRPr="0087017C">
        <w:rPr>
          <w:bCs/>
          <w:color w:val="000000"/>
          <w:sz w:val="22"/>
          <w:szCs w:val="22"/>
        </w:rPr>
        <w:t>sporta</w:t>
      </w:r>
      <w:proofErr w:type="spellEnd"/>
      <w:r w:rsidRPr="0087017C">
        <w:rPr>
          <w:bCs/>
          <w:color w:val="000000"/>
          <w:sz w:val="22"/>
          <w:szCs w:val="22"/>
        </w:rPr>
        <w:t xml:space="preserve">, Fondacija Tempus, Fondacija Dr Zoran </w:t>
      </w:r>
      <w:proofErr w:type="spellStart"/>
      <w:r w:rsidRPr="0087017C">
        <w:rPr>
          <w:bCs/>
          <w:color w:val="000000"/>
          <w:sz w:val="22"/>
          <w:szCs w:val="22"/>
        </w:rPr>
        <w:t>Đinđić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Ambasada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Češke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republike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Ambasada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Grčke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Ambasada</w:t>
      </w:r>
      <w:proofErr w:type="spellEnd"/>
      <w:r w:rsidRPr="0087017C">
        <w:rPr>
          <w:bCs/>
          <w:color w:val="000000"/>
          <w:sz w:val="22"/>
          <w:szCs w:val="22"/>
        </w:rPr>
        <w:t xml:space="preserve"> SAD, </w:t>
      </w:r>
      <w:proofErr w:type="spellStart"/>
      <w:r w:rsidRPr="0087017C">
        <w:rPr>
          <w:bCs/>
          <w:color w:val="000000"/>
          <w:sz w:val="22"/>
          <w:szCs w:val="22"/>
        </w:rPr>
        <w:t>Ambasada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Kanade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Ambasada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Republike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Koreje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Ambasada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Japana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Nemačka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služba</w:t>
      </w:r>
      <w:proofErr w:type="spellEnd"/>
      <w:r w:rsidRPr="0087017C">
        <w:rPr>
          <w:bCs/>
          <w:color w:val="000000"/>
          <w:sz w:val="22"/>
          <w:szCs w:val="22"/>
        </w:rPr>
        <w:t xml:space="preserve"> za </w:t>
      </w:r>
      <w:proofErr w:type="spellStart"/>
      <w:r w:rsidRPr="0087017C">
        <w:rPr>
          <w:bCs/>
          <w:color w:val="000000"/>
          <w:sz w:val="22"/>
          <w:szCs w:val="22"/>
        </w:rPr>
        <w:t>akademsku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razmenu</w:t>
      </w:r>
      <w:proofErr w:type="spellEnd"/>
      <w:r w:rsidRPr="0087017C">
        <w:rPr>
          <w:bCs/>
          <w:color w:val="000000"/>
          <w:sz w:val="22"/>
          <w:szCs w:val="22"/>
        </w:rPr>
        <w:t xml:space="preserve"> DAAD, </w:t>
      </w:r>
      <w:proofErr w:type="spellStart"/>
      <w:r w:rsidRPr="0087017C">
        <w:rPr>
          <w:bCs/>
          <w:color w:val="000000"/>
          <w:sz w:val="22"/>
          <w:szCs w:val="22"/>
        </w:rPr>
        <w:t>Ruski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dom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Francuski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institut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italijanski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univerziteti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Politehnico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di</w:t>
      </w:r>
      <w:proofErr w:type="spellEnd"/>
      <w:r w:rsidRPr="0087017C">
        <w:rPr>
          <w:bCs/>
          <w:color w:val="000000"/>
          <w:sz w:val="22"/>
          <w:szCs w:val="22"/>
        </w:rPr>
        <w:t xml:space="preserve"> Milano i Ca </w:t>
      </w:r>
      <w:proofErr w:type="spellStart"/>
      <w:r w:rsidRPr="0087017C">
        <w:rPr>
          <w:bCs/>
          <w:color w:val="000000"/>
          <w:sz w:val="22"/>
          <w:szCs w:val="22"/>
        </w:rPr>
        <w:t>Foscari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Evropska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mreža</w:t>
      </w:r>
      <w:proofErr w:type="spellEnd"/>
      <w:r w:rsidRPr="0087017C">
        <w:rPr>
          <w:bCs/>
          <w:color w:val="000000"/>
          <w:sz w:val="22"/>
          <w:szCs w:val="22"/>
        </w:rPr>
        <w:t xml:space="preserve"> za </w:t>
      </w:r>
      <w:proofErr w:type="spellStart"/>
      <w:r w:rsidRPr="0087017C">
        <w:rPr>
          <w:bCs/>
          <w:color w:val="000000"/>
          <w:sz w:val="22"/>
          <w:szCs w:val="22"/>
        </w:rPr>
        <w:t>podršku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istraživačima</w:t>
      </w:r>
      <w:proofErr w:type="spellEnd"/>
      <w:r w:rsidRPr="0087017C">
        <w:rPr>
          <w:bCs/>
          <w:color w:val="000000"/>
          <w:sz w:val="22"/>
          <w:szCs w:val="22"/>
        </w:rPr>
        <w:t xml:space="preserve"> u </w:t>
      </w:r>
      <w:proofErr w:type="spellStart"/>
      <w:r w:rsidRPr="0087017C">
        <w:rPr>
          <w:bCs/>
          <w:color w:val="000000"/>
          <w:sz w:val="22"/>
          <w:szCs w:val="22"/>
        </w:rPr>
        <w:t>pokretu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Euraxess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kompanija</w:t>
      </w:r>
      <w:proofErr w:type="spellEnd"/>
      <w:r w:rsidRPr="0087017C">
        <w:rPr>
          <w:bCs/>
          <w:color w:val="000000"/>
          <w:sz w:val="22"/>
          <w:szCs w:val="22"/>
        </w:rPr>
        <w:t xml:space="preserve"> EKO</w:t>
      </w:r>
      <w:r>
        <w:rPr>
          <w:bCs/>
          <w:color w:val="000000"/>
          <w:sz w:val="22"/>
          <w:szCs w:val="22"/>
        </w:rPr>
        <w:t xml:space="preserve"> Serbia</w:t>
      </w:r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Valjaonica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bakra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Sevojno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kompanija</w:t>
      </w:r>
      <w:proofErr w:type="spellEnd"/>
      <w:r w:rsidRPr="0087017C">
        <w:rPr>
          <w:bCs/>
          <w:color w:val="000000"/>
          <w:sz w:val="22"/>
          <w:szCs w:val="22"/>
        </w:rPr>
        <w:t xml:space="preserve"> DIGIT, </w:t>
      </w:r>
      <w:proofErr w:type="spellStart"/>
      <w:r w:rsidRPr="0087017C">
        <w:rPr>
          <w:bCs/>
          <w:color w:val="000000"/>
          <w:sz w:val="22"/>
          <w:szCs w:val="22"/>
        </w:rPr>
        <w:t>kompanija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Loreal</w:t>
      </w:r>
      <w:proofErr w:type="spellEnd"/>
      <w:r w:rsidRPr="0087017C">
        <w:rPr>
          <w:bCs/>
          <w:color w:val="000000"/>
          <w:sz w:val="22"/>
          <w:szCs w:val="22"/>
        </w:rPr>
        <w:t xml:space="preserve"> Balkan, </w:t>
      </w:r>
      <w:proofErr w:type="spellStart"/>
      <w:r w:rsidRPr="0087017C">
        <w:rPr>
          <w:bCs/>
          <w:color w:val="000000"/>
          <w:sz w:val="22"/>
          <w:szCs w:val="22"/>
        </w:rPr>
        <w:t>kompanija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Ernst&amp;Young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Obrazovni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sistem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Equilibrio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="00F17759">
        <w:rPr>
          <w:bCs/>
          <w:color w:val="000000"/>
          <w:sz w:val="22"/>
          <w:szCs w:val="22"/>
        </w:rPr>
        <w:t>Centralnoevropski</w:t>
      </w:r>
      <w:proofErr w:type="spellEnd"/>
      <w:r w:rsidR="00F17759">
        <w:rPr>
          <w:bCs/>
          <w:color w:val="000000"/>
          <w:sz w:val="22"/>
          <w:szCs w:val="22"/>
        </w:rPr>
        <w:t xml:space="preserve"> </w:t>
      </w:r>
      <w:proofErr w:type="spellStart"/>
      <w:r w:rsidR="00F17759">
        <w:rPr>
          <w:bCs/>
          <w:color w:val="000000"/>
          <w:sz w:val="22"/>
          <w:szCs w:val="22"/>
        </w:rPr>
        <w:t>univerzitet</w:t>
      </w:r>
      <w:proofErr w:type="spellEnd"/>
      <w:r w:rsidRPr="0087017C">
        <w:rPr>
          <w:bCs/>
          <w:color w:val="000000"/>
          <w:sz w:val="22"/>
          <w:szCs w:val="22"/>
        </w:rPr>
        <w:t xml:space="preserve">, </w:t>
      </w:r>
      <w:proofErr w:type="spellStart"/>
      <w:r w:rsidRPr="0087017C">
        <w:rPr>
          <w:bCs/>
          <w:color w:val="000000"/>
          <w:sz w:val="22"/>
          <w:szCs w:val="22"/>
        </w:rPr>
        <w:t>Evropska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studentska</w:t>
      </w:r>
      <w:proofErr w:type="spellEnd"/>
      <w:r w:rsidRPr="0087017C">
        <w:rPr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Cs/>
          <w:color w:val="000000"/>
          <w:sz w:val="22"/>
          <w:szCs w:val="22"/>
        </w:rPr>
        <w:t>mreža</w:t>
      </w:r>
      <w:proofErr w:type="spellEnd"/>
      <w:r w:rsidRPr="0087017C">
        <w:rPr>
          <w:bCs/>
          <w:color w:val="000000"/>
          <w:sz w:val="22"/>
          <w:szCs w:val="22"/>
        </w:rPr>
        <w:t xml:space="preserve"> ESN</w:t>
      </w:r>
      <w:r w:rsidRPr="0087017C">
        <w:rPr>
          <w:color w:val="000000"/>
          <w:sz w:val="22"/>
          <w:szCs w:val="22"/>
        </w:rPr>
        <w:t>.</w:t>
      </w:r>
    </w:p>
    <w:p w:rsidR="005F0483" w:rsidRDefault="005F0483" w:rsidP="005F0483"/>
    <w:p w:rsidR="005F0483" w:rsidRDefault="005F0483" w:rsidP="004365AC">
      <w:pPr>
        <w:jc w:val="both"/>
        <w:rPr>
          <w:color w:val="000000"/>
          <w:sz w:val="22"/>
          <w:szCs w:val="22"/>
        </w:rPr>
      </w:pPr>
      <w:proofErr w:type="spellStart"/>
      <w:r w:rsidRPr="0087017C">
        <w:rPr>
          <w:color w:val="000000"/>
          <w:sz w:val="22"/>
          <w:szCs w:val="22"/>
        </w:rPr>
        <w:t>Tokom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oba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7017C">
        <w:rPr>
          <w:color w:val="000000"/>
          <w:sz w:val="22"/>
          <w:szCs w:val="22"/>
        </w:rPr>
        <w:t>dana</w:t>
      </w:r>
      <w:proofErr w:type="spellEnd"/>
      <w:proofErr w:type="gram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Sajma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biće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organizovane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bCs/>
          <w:color w:val="000000"/>
          <w:sz w:val="22"/>
          <w:szCs w:val="22"/>
        </w:rPr>
        <w:t>informativno-konsultativne</w:t>
      </w:r>
      <w:proofErr w:type="spellEnd"/>
      <w:r w:rsidRPr="008701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bCs/>
          <w:color w:val="000000"/>
          <w:sz w:val="22"/>
          <w:szCs w:val="22"/>
        </w:rPr>
        <w:t>sesije</w:t>
      </w:r>
      <w:proofErr w:type="spellEnd"/>
      <w:r w:rsidRPr="0087017C">
        <w:rPr>
          <w:b/>
          <w:bCs/>
          <w:color w:val="000000"/>
          <w:sz w:val="22"/>
          <w:szCs w:val="22"/>
        </w:rPr>
        <w:t xml:space="preserve"> u </w:t>
      </w:r>
      <w:proofErr w:type="spellStart"/>
      <w:r w:rsidRPr="0087017C">
        <w:rPr>
          <w:b/>
          <w:bCs/>
          <w:color w:val="000000"/>
          <w:sz w:val="22"/>
          <w:szCs w:val="22"/>
        </w:rPr>
        <w:t>holu</w:t>
      </w:r>
      <w:proofErr w:type="spellEnd"/>
      <w:r w:rsidRPr="0087017C">
        <w:rPr>
          <w:b/>
          <w:bCs/>
          <w:color w:val="000000"/>
          <w:sz w:val="22"/>
          <w:szCs w:val="22"/>
        </w:rPr>
        <w:t xml:space="preserve"> i </w:t>
      </w:r>
      <w:proofErr w:type="spellStart"/>
      <w:r w:rsidRPr="0087017C">
        <w:rPr>
          <w:b/>
          <w:bCs/>
          <w:color w:val="000000"/>
          <w:sz w:val="22"/>
          <w:szCs w:val="22"/>
        </w:rPr>
        <w:t>dvorištu</w:t>
      </w:r>
      <w:proofErr w:type="spellEnd"/>
      <w:r w:rsidRPr="008701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Rektorata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tokom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kojih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će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zainteresovani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studenti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moći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dobiju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savete</w:t>
      </w:r>
      <w:proofErr w:type="spellEnd"/>
      <w:r>
        <w:rPr>
          <w:color w:val="000000"/>
          <w:sz w:val="22"/>
          <w:szCs w:val="22"/>
        </w:rPr>
        <w:t xml:space="preserve"> i </w:t>
      </w:r>
      <w:proofErr w:type="spellStart"/>
      <w:r>
        <w:rPr>
          <w:color w:val="000000"/>
          <w:sz w:val="22"/>
          <w:szCs w:val="22"/>
        </w:rPr>
        <w:t>smernice</w:t>
      </w:r>
      <w:proofErr w:type="spellEnd"/>
      <w:r>
        <w:rPr>
          <w:color w:val="000000"/>
          <w:sz w:val="22"/>
          <w:szCs w:val="22"/>
        </w:rPr>
        <w:t xml:space="preserve"> za </w:t>
      </w:r>
      <w:proofErr w:type="spellStart"/>
      <w:r>
        <w:rPr>
          <w:color w:val="000000"/>
          <w:sz w:val="22"/>
          <w:szCs w:val="22"/>
        </w:rPr>
        <w:t>apliciranje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predstavnika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institucija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učesnica</w:t>
      </w:r>
      <w:proofErr w:type="spellEnd"/>
      <w:r w:rsidRPr="0087017C">
        <w:rPr>
          <w:color w:val="000000"/>
          <w:sz w:val="22"/>
          <w:szCs w:val="22"/>
        </w:rPr>
        <w:t>.</w:t>
      </w:r>
    </w:p>
    <w:p w:rsidR="005F0483" w:rsidRDefault="005F0483" w:rsidP="005F0483">
      <w:pPr>
        <w:rPr>
          <w:color w:val="000000"/>
          <w:sz w:val="22"/>
          <w:szCs w:val="22"/>
        </w:rPr>
      </w:pPr>
    </w:p>
    <w:p w:rsidR="005F0483" w:rsidRDefault="005F0483" w:rsidP="004365A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</w:t>
      </w:r>
      <w:proofErr w:type="spellStart"/>
      <w:r>
        <w:rPr>
          <w:color w:val="000000"/>
          <w:sz w:val="22"/>
          <w:szCs w:val="22"/>
        </w:rPr>
        <w:t>okviru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pratećeg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programa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4365AC">
        <w:rPr>
          <w:color w:val="000000"/>
          <w:sz w:val="22"/>
          <w:szCs w:val="22"/>
        </w:rPr>
        <w:t>prvog</w:t>
      </w:r>
      <w:proofErr w:type="spellEnd"/>
      <w:r w:rsidR="004365A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4365AC">
        <w:rPr>
          <w:color w:val="000000"/>
          <w:sz w:val="22"/>
          <w:szCs w:val="22"/>
        </w:rPr>
        <w:t>dana</w:t>
      </w:r>
      <w:proofErr w:type="spellEnd"/>
      <w:proofErr w:type="gramEnd"/>
      <w:r w:rsidR="004365AC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biće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organizovane</w:t>
      </w:r>
      <w:proofErr w:type="spellEnd"/>
      <w:r>
        <w:rPr>
          <w:color w:val="000000"/>
          <w:sz w:val="22"/>
          <w:szCs w:val="22"/>
        </w:rPr>
        <w:t xml:space="preserve"> info </w:t>
      </w:r>
      <w:proofErr w:type="spellStart"/>
      <w:r>
        <w:rPr>
          <w:color w:val="000000"/>
          <w:sz w:val="22"/>
          <w:szCs w:val="22"/>
        </w:rPr>
        <w:t>sesije</w:t>
      </w:r>
      <w:proofErr w:type="spellEnd"/>
      <w:r>
        <w:rPr>
          <w:color w:val="000000"/>
          <w:sz w:val="22"/>
          <w:szCs w:val="22"/>
        </w:rPr>
        <w:t xml:space="preserve"> sa </w:t>
      </w:r>
      <w:proofErr w:type="spellStart"/>
      <w:r>
        <w:rPr>
          <w:color w:val="000000"/>
          <w:sz w:val="22"/>
          <w:szCs w:val="22"/>
        </w:rPr>
        <w:t>zaposlenima</w:t>
      </w:r>
      <w:proofErr w:type="spellEnd"/>
      <w:r>
        <w:rPr>
          <w:color w:val="000000"/>
          <w:sz w:val="22"/>
          <w:szCs w:val="22"/>
        </w:rPr>
        <w:t xml:space="preserve"> u </w:t>
      </w:r>
      <w:proofErr w:type="spellStart"/>
      <w:r>
        <w:rPr>
          <w:color w:val="000000"/>
          <w:sz w:val="22"/>
          <w:szCs w:val="22"/>
        </w:rPr>
        <w:t>Kancelariji</w:t>
      </w:r>
      <w:proofErr w:type="spellEnd"/>
      <w:r>
        <w:rPr>
          <w:color w:val="000000"/>
          <w:sz w:val="22"/>
          <w:szCs w:val="22"/>
        </w:rPr>
        <w:t xml:space="preserve"> za </w:t>
      </w:r>
      <w:proofErr w:type="spellStart"/>
      <w:r>
        <w:rPr>
          <w:color w:val="000000"/>
          <w:sz w:val="22"/>
          <w:szCs w:val="22"/>
        </w:rPr>
        <w:t>međunarodnu</w:t>
      </w:r>
      <w:proofErr w:type="spellEnd"/>
      <w:r>
        <w:rPr>
          <w:color w:val="000000"/>
          <w:sz w:val="22"/>
          <w:szCs w:val="22"/>
        </w:rPr>
        <w:t xml:space="preserve"> i </w:t>
      </w:r>
      <w:proofErr w:type="spellStart"/>
      <w:r>
        <w:rPr>
          <w:color w:val="000000"/>
          <w:sz w:val="22"/>
          <w:szCs w:val="22"/>
        </w:rPr>
        <w:t>međuuniverzitetsku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saradnju</w:t>
      </w:r>
      <w:proofErr w:type="spellEnd"/>
      <w:r>
        <w:rPr>
          <w:color w:val="000000"/>
          <w:sz w:val="22"/>
          <w:szCs w:val="22"/>
        </w:rPr>
        <w:t xml:space="preserve">, u </w:t>
      </w:r>
      <w:proofErr w:type="spellStart"/>
      <w:r>
        <w:rPr>
          <w:color w:val="000000"/>
          <w:sz w:val="22"/>
          <w:szCs w:val="22"/>
        </w:rPr>
        <w:t>Sektoru</w:t>
      </w:r>
      <w:proofErr w:type="spellEnd"/>
      <w:r w:rsidR="004365AC">
        <w:rPr>
          <w:color w:val="000000"/>
          <w:sz w:val="22"/>
          <w:szCs w:val="22"/>
        </w:rPr>
        <w:t xml:space="preserve"> </w:t>
      </w:r>
      <w:proofErr w:type="spellStart"/>
      <w:r w:rsidR="004365AC">
        <w:rPr>
          <w:color w:val="000000"/>
          <w:sz w:val="22"/>
          <w:szCs w:val="22"/>
        </w:rPr>
        <w:t>Zadužbina</w:t>
      </w:r>
      <w:proofErr w:type="spellEnd"/>
      <w:r w:rsidR="004365AC">
        <w:rPr>
          <w:color w:val="000000"/>
          <w:sz w:val="22"/>
          <w:szCs w:val="22"/>
        </w:rPr>
        <w:t xml:space="preserve"> i Fondacija Univerziteta u Beogradu i </w:t>
      </w:r>
      <w:proofErr w:type="spellStart"/>
      <w:r w:rsidR="004365AC">
        <w:rPr>
          <w:color w:val="000000"/>
          <w:sz w:val="22"/>
          <w:szCs w:val="22"/>
        </w:rPr>
        <w:t>Univerzitetskom</w:t>
      </w:r>
      <w:proofErr w:type="spellEnd"/>
      <w:r w:rsidR="004365AC">
        <w:rPr>
          <w:color w:val="000000"/>
          <w:sz w:val="22"/>
          <w:szCs w:val="22"/>
        </w:rPr>
        <w:t xml:space="preserve"> </w:t>
      </w:r>
      <w:proofErr w:type="spellStart"/>
      <w:r w:rsidR="004365AC">
        <w:rPr>
          <w:color w:val="000000"/>
          <w:sz w:val="22"/>
          <w:szCs w:val="22"/>
        </w:rPr>
        <w:t>Centru</w:t>
      </w:r>
      <w:proofErr w:type="spellEnd"/>
      <w:r w:rsidR="004365AC">
        <w:rPr>
          <w:color w:val="000000"/>
          <w:sz w:val="22"/>
          <w:szCs w:val="22"/>
        </w:rPr>
        <w:t xml:space="preserve"> za razvoj karijere i savetovanje studenata. </w:t>
      </w:r>
      <w:r>
        <w:rPr>
          <w:color w:val="000000"/>
          <w:sz w:val="22"/>
          <w:szCs w:val="22"/>
        </w:rPr>
        <w:t xml:space="preserve">  </w:t>
      </w:r>
    </w:p>
    <w:p w:rsidR="005F0483" w:rsidRPr="0087017C" w:rsidRDefault="005F0483" w:rsidP="005F0483"/>
    <w:p w:rsidR="005F0483" w:rsidRPr="0087017C" w:rsidRDefault="005F0483" w:rsidP="004365AC">
      <w:pPr>
        <w:pStyle w:val="NormalWeb"/>
        <w:spacing w:before="0" w:beforeAutospacing="0" w:after="0" w:afterAutospacing="0"/>
        <w:jc w:val="both"/>
      </w:pPr>
      <w:proofErr w:type="spellStart"/>
      <w:r w:rsidRPr="0087017C">
        <w:rPr>
          <w:color w:val="000000"/>
          <w:sz w:val="22"/>
          <w:szCs w:val="22"/>
        </w:rPr>
        <w:t>Drugog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7017C">
        <w:rPr>
          <w:color w:val="000000"/>
          <w:sz w:val="22"/>
          <w:szCs w:val="22"/>
        </w:rPr>
        <w:t>dana</w:t>
      </w:r>
      <w:proofErr w:type="spellEnd"/>
      <w:proofErr w:type="gram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sajma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biće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realizovan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4365AC">
        <w:rPr>
          <w:color w:val="000000"/>
          <w:sz w:val="22"/>
          <w:szCs w:val="22"/>
        </w:rPr>
        <w:t>prateći</w:t>
      </w:r>
      <w:proofErr w:type="spellEnd"/>
      <w:r w:rsidRPr="004365AC">
        <w:rPr>
          <w:color w:val="000000"/>
          <w:sz w:val="22"/>
          <w:szCs w:val="22"/>
        </w:rPr>
        <w:t xml:space="preserve"> program </w:t>
      </w:r>
      <w:proofErr w:type="spellStart"/>
      <w:r w:rsidRPr="004365AC">
        <w:rPr>
          <w:color w:val="000000"/>
          <w:sz w:val="22"/>
          <w:szCs w:val="22"/>
        </w:rPr>
        <w:t>Sajma</w:t>
      </w:r>
      <w:proofErr w:type="spellEnd"/>
      <w:r w:rsidRPr="004365AC">
        <w:rPr>
          <w:color w:val="000000"/>
          <w:sz w:val="22"/>
          <w:szCs w:val="22"/>
        </w:rPr>
        <w:t xml:space="preserve"> “</w:t>
      </w:r>
      <w:proofErr w:type="spellStart"/>
      <w:r w:rsidRPr="004365AC">
        <w:rPr>
          <w:color w:val="000000"/>
          <w:sz w:val="22"/>
          <w:szCs w:val="22"/>
        </w:rPr>
        <w:t>Stipendija</w:t>
      </w:r>
      <w:proofErr w:type="spellEnd"/>
      <w:r w:rsidRPr="004365AC">
        <w:rPr>
          <w:color w:val="000000"/>
          <w:sz w:val="22"/>
          <w:szCs w:val="22"/>
        </w:rPr>
        <w:t xml:space="preserve"> i </w:t>
      </w:r>
      <w:proofErr w:type="spellStart"/>
      <w:r w:rsidRPr="004365AC">
        <w:rPr>
          <w:color w:val="000000"/>
          <w:sz w:val="22"/>
          <w:szCs w:val="22"/>
        </w:rPr>
        <w:t>ja</w:t>
      </w:r>
      <w:proofErr w:type="spellEnd"/>
      <w:r w:rsidRPr="004365AC">
        <w:rPr>
          <w:color w:val="000000"/>
          <w:sz w:val="22"/>
          <w:szCs w:val="22"/>
        </w:rPr>
        <w:t xml:space="preserve">” </w:t>
      </w:r>
      <w:r w:rsidRPr="0087017C">
        <w:rPr>
          <w:color w:val="000000"/>
          <w:sz w:val="22"/>
          <w:szCs w:val="22"/>
        </w:rPr>
        <w:t xml:space="preserve">u </w:t>
      </w:r>
      <w:proofErr w:type="spellStart"/>
      <w:r w:rsidRPr="0087017C">
        <w:rPr>
          <w:color w:val="000000"/>
          <w:sz w:val="22"/>
          <w:szCs w:val="22"/>
        </w:rPr>
        <w:t>okviru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kog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će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biti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organizovane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dve</w:t>
      </w:r>
      <w:proofErr w:type="spellEnd"/>
      <w:r w:rsidRPr="0087017C">
        <w:rPr>
          <w:color w:val="000000"/>
          <w:sz w:val="22"/>
          <w:szCs w:val="22"/>
        </w:rPr>
        <w:t xml:space="preserve"> panel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diskusije</w:t>
      </w:r>
      <w:proofErr w:type="spellEnd"/>
      <w:r>
        <w:rPr>
          <w:color w:val="000000"/>
          <w:sz w:val="22"/>
          <w:szCs w:val="22"/>
        </w:rPr>
        <w:t xml:space="preserve"> i </w:t>
      </w:r>
      <w:proofErr w:type="spellStart"/>
      <w:r>
        <w:rPr>
          <w:color w:val="000000"/>
          <w:sz w:val="22"/>
          <w:szCs w:val="22"/>
        </w:rPr>
        <w:t>predavanje</w:t>
      </w:r>
      <w:proofErr w:type="spellEnd"/>
      <w:r w:rsidR="004365AC">
        <w:rPr>
          <w:color w:val="000000"/>
          <w:sz w:val="22"/>
          <w:szCs w:val="22"/>
        </w:rPr>
        <w:t xml:space="preserve"> </w:t>
      </w:r>
      <w:proofErr w:type="spellStart"/>
      <w:r w:rsidR="00A26EA3">
        <w:rPr>
          <w:color w:val="000000"/>
          <w:sz w:val="22"/>
          <w:szCs w:val="22"/>
        </w:rPr>
        <w:t>profesora</w:t>
      </w:r>
      <w:proofErr w:type="spellEnd"/>
      <w:r w:rsidR="00A26EA3">
        <w:rPr>
          <w:color w:val="000000"/>
          <w:sz w:val="22"/>
          <w:szCs w:val="22"/>
        </w:rPr>
        <w:t xml:space="preserve"> i </w:t>
      </w:r>
      <w:proofErr w:type="spellStart"/>
      <w:r w:rsidR="00A26EA3">
        <w:rPr>
          <w:color w:val="000000"/>
          <w:sz w:val="22"/>
          <w:szCs w:val="22"/>
        </w:rPr>
        <w:t>saradnika</w:t>
      </w:r>
      <w:proofErr w:type="spellEnd"/>
      <w:r w:rsidR="00A26EA3">
        <w:rPr>
          <w:color w:val="000000"/>
          <w:sz w:val="22"/>
          <w:szCs w:val="22"/>
        </w:rPr>
        <w:t xml:space="preserve"> </w:t>
      </w:r>
      <w:proofErr w:type="spellStart"/>
      <w:r w:rsidR="00A26EA3">
        <w:rPr>
          <w:color w:val="000000"/>
          <w:sz w:val="22"/>
          <w:szCs w:val="22"/>
        </w:rPr>
        <w:t>Filolo</w:t>
      </w:r>
      <w:proofErr w:type="spellEnd"/>
      <w:r w:rsidR="00A26EA3">
        <w:rPr>
          <w:color w:val="000000"/>
          <w:sz w:val="22"/>
          <w:szCs w:val="22"/>
          <w:lang/>
        </w:rPr>
        <w:t xml:space="preserve">škog fakulteta </w:t>
      </w:r>
      <w:r w:rsidR="004365AC">
        <w:rPr>
          <w:color w:val="000000"/>
          <w:sz w:val="22"/>
          <w:szCs w:val="22"/>
        </w:rPr>
        <w:t xml:space="preserve">pod </w:t>
      </w:r>
      <w:proofErr w:type="spellStart"/>
      <w:r w:rsidR="004365AC">
        <w:rPr>
          <w:color w:val="000000"/>
          <w:sz w:val="22"/>
          <w:szCs w:val="22"/>
        </w:rPr>
        <w:t>nazivom</w:t>
      </w:r>
      <w:proofErr w:type="spellEnd"/>
      <w:r w:rsidR="004365AC">
        <w:rPr>
          <w:color w:val="000000"/>
          <w:sz w:val="22"/>
          <w:szCs w:val="22"/>
        </w:rPr>
        <w:t xml:space="preserve"> “</w:t>
      </w:r>
      <w:proofErr w:type="spellStart"/>
      <w:r w:rsidR="004365AC">
        <w:rPr>
          <w:color w:val="000000"/>
          <w:sz w:val="22"/>
          <w:szCs w:val="22"/>
        </w:rPr>
        <w:t>Strani</w:t>
      </w:r>
      <w:proofErr w:type="spellEnd"/>
      <w:r w:rsidR="004365AC">
        <w:rPr>
          <w:color w:val="000000"/>
          <w:sz w:val="22"/>
          <w:szCs w:val="22"/>
        </w:rPr>
        <w:t xml:space="preserve"> </w:t>
      </w:r>
      <w:proofErr w:type="spellStart"/>
      <w:r w:rsidR="004365AC">
        <w:rPr>
          <w:color w:val="000000"/>
          <w:sz w:val="22"/>
          <w:szCs w:val="22"/>
        </w:rPr>
        <w:t>jezici</w:t>
      </w:r>
      <w:proofErr w:type="spellEnd"/>
      <w:r w:rsidR="004365AC">
        <w:rPr>
          <w:color w:val="000000"/>
          <w:sz w:val="22"/>
          <w:szCs w:val="22"/>
        </w:rPr>
        <w:t xml:space="preserve"> i </w:t>
      </w:r>
      <w:proofErr w:type="spellStart"/>
      <w:r w:rsidR="004365AC">
        <w:rPr>
          <w:color w:val="000000"/>
          <w:sz w:val="22"/>
          <w:szCs w:val="22"/>
        </w:rPr>
        <w:t>stipendije</w:t>
      </w:r>
      <w:proofErr w:type="spellEnd"/>
      <w:r w:rsidR="004365AC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. </w:t>
      </w:r>
    </w:p>
    <w:p w:rsidR="005F0483" w:rsidRPr="0087017C" w:rsidRDefault="005F0483" w:rsidP="005F0483"/>
    <w:p w:rsidR="005F0483" w:rsidRPr="0087017C" w:rsidRDefault="005F0483" w:rsidP="005F0483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 w:rsidRPr="0087017C">
        <w:rPr>
          <w:color w:val="000000"/>
          <w:sz w:val="22"/>
          <w:szCs w:val="22"/>
        </w:rPr>
        <w:t>Organizacijom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ove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manifestacije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imamo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želju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da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podignemo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nivo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informisanosti</w:t>
      </w:r>
      <w:proofErr w:type="spellEnd"/>
      <w:r w:rsidRPr="0087017C">
        <w:rPr>
          <w:color w:val="000000"/>
          <w:sz w:val="22"/>
          <w:szCs w:val="22"/>
        </w:rPr>
        <w:t xml:space="preserve"> studenata o </w:t>
      </w:r>
      <w:proofErr w:type="spellStart"/>
      <w:r w:rsidRPr="0087017C">
        <w:rPr>
          <w:color w:val="000000"/>
          <w:sz w:val="22"/>
          <w:szCs w:val="22"/>
        </w:rPr>
        <w:t>mogućnostima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nastavka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studija</w:t>
      </w:r>
      <w:proofErr w:type="spellEnd"/>
      <w:r w:rsidRPr="0087017C">
        <w:rPr>
          <w:color w:val="000000"/>
          <w:sz w:val="22"/>
          <w:szCs w:val="22"/>
        </w:rPr>
        <w:t xml:space="preserve"> u </w:t>
      </w:r>
      <w:proofErr w:type="spellStart"/>
      <w:r w:rsidRPr="0087017C">
        <w:rPr>
          <w:color w:val="000000"/>
          <w:sz w:val="22"/>
          <w:szCs w:val="22"/>
        </w:rPr>
        <w:t>Srbiji</w:t>
      </w:r>
      <w:proofErr w:type="spellEnd"/>
      <w:r w:rsidRPr="0087017C">
        <w:rPr>
          <w:color w:val="000000"/>
          <w:sz w:val="22"/>
          <w:szCs w:val="22"/>
        </w:rPr>
        <w:t xml:space="preserve"> i </w:t>
      </w:r>
      <w:proofErr w:type="spellStart"/>
      <w:r w:rsidRPr="0087017C">
        <w:rPr>
          <w:color w:val="000000"/>
          <w:sz w:val="22"/>
          <w:szCs w:val="22"/>
        </w:rPr>
        <w:t>inostranstvu</w:t>
      </w:r>
      <w:proofErr w:type="spellEnd"/>
      <w:r w:rsidRPr="0087017C">
        <w:rPr>
          <w:color w:val="000000"/>
          <w:sz w:val="22"/>
          <w:szCs w:val="22"/>
        </w:rPr>
        <w:t xml:space="preserve">, </w:t>
      </w:r>
      <w:proofErr w:type="spellStart"/>
      <w:r w:rsidRPr="0087017C">
        <w:rPr>
          <w:color w:val="000000"/>
          <w:sz w:val="22"/>
          <w:szCs w:val="22"/>
        </w:rPr>
        <w:t>uslovima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koje</w:t>
      </w:r>
      <w:proofErr w:type="spellEnd"/>
      <w:r w:rsidRPr="0087017C">
        <w:rPr>
          <w:color w:val="000000"/>
          <w:sz w:val="22"/>
          <w:szCs w:val="22"/>
        </w:rPr>
        <w:t xml:space="preserve"> bi </w:t>
      </w:r>
      <w:proofErr w:type="spellStart"/>
      <w:r w:rsidRPr="0087017C">
        <w:rPr>
          <w:color w:val="000000"/>
          <w:sz w:val="22"/>
          <w:szCs w:val="22"/>
        </w:rPr>
        <w:t>trebalo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da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ispunjavaju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da</w:t>
      </w:r>
      <w:proofErr w:type="spellEnd"/>
      <w:r w:rsidRPr="0087017C">
        <w:rPr>
          <w:color w:val="000000"/>
          <w:sz w:val="22"/>
          <w:szCs w:val="22"/>
        </w:rPr>
        <w:t xml:space="preserve"> bi </w:t>
      </w:r>
      <w:proofErr w:type="spellStart"/>
      <w:r w:rsidRPr="0087017C">
        <w:rPr>
          <w:color w:val="000000"/>
          <w:sz w:val="22"/>
          <w:szCs w:val="22"/>
        </w:rPr>
        <w:t>uspešno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upisali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željene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studije</w:t>
      </w:r>
      <w:proofErr w:type="spellEnd"/>
      <w:r w:rsidRPr="0087017C">
        <w:rPr>
          <w:color w:val="000000"/>
          <w:sz w:val="22"/>
          <w:szCs w:val="22"/>
        </w:rPr>
        <w:t xml:space="preserve">, </w:t>
      </w:r>
      <w:proofErr w:type="spellStart"/>
      <w:r w:rsidRPr="0087017C">
        <w:rPr>
          <w:color w:val="000000"/>
          <w:sz w:val="22"/>
          <w:szCs w:val="22"/>
        </w:rPr>
        <w:t>veštinama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koje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su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im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potrebne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prilikom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prijave</w:t>
      </w:r>
      <w:proofErr w:type="spellEnd"/>
      <w:r w:rsidRPr="0087017C">
        <w:rPr>
          <w:color w:val="000000"/>
          <w:sz w:val="22"/>
          <w:szCs w:val="22"/>
        </w:rPr>
        <w:t xml:space="preserve">, </w:t>
      </w:r>
      <w:proofErr w:type="spellStart"/>
      <w:r w:rsidRPr="0087017C">
        <w:rPr>
          <w:color w:val="000000"/>
          <w:sz w:val="22"/>
          <w:szCs w:val="22"/>
        </w:rPr>
        <w:t>značaju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proaktivnog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stava</w:t>
      </w:r>
      <w:proofErr w:type="spellEnd"/>
      <w:r w:rsidRPr="0087017C">
        <w:rPr>
          <w:color w:val="000000"/>
          <w:sz w:val="22"/>
          <w:szCs w:val="22"/>
        </w:rPr>
        <w:t xml:space="preserve">, </w:t>
      </w:r>
      <w:proofErr w:type="spellStart"/>
      <w:r w:rsidRPr="0087017C">
        <w:rPr>
          <w:color w:val="000000"/>
          <w:sz w:val="22"/>
          <w:szCs w:val="22"/>
        </w:rPr>
        <w:t>pravovremene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informisanosti</w:t>
      </w:r>
      <w:proofErr w:type="spellEnd"/>
      <w:r w:rsidRPr="0087017C">
        <w:rPr>
          <w:color w:val="000000"/>
          <w:sz w:val="22"/>
          <w:szCs w:val="22"/>
        </w:rPr>
        <w:t xml:space="preserve">, </w:t>
      </w:r>
      <w:proofErr w:type="spellStart"/>
      <w:r w:rsidRPr="0087017C">
        <w:rPr>
          <w:color w:val="000000"/>
          <w:sz w:val="22"/>
          <w:szCs w:val="22"/>
        </w:rPr>
        <w:t>celoživotnog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učenja</w:t>
      </w:r>
      <w:proofErr w:type="spellEnd"/>
      <w:r w:rsidRPr="0087017C">
        <w:rPr>
          <w:color w:val="000000"/>
          <w:sz w:val="22"/>
          <w:szCs w:val="22"/>
        </w:rPr>
        <w:t xml:space="preserve"> i </w:t>
      </w:r>
      <w:proofErr w:type="spellStart"/>
      <w:r w:rsidRPr="0087017C">
        <w:rPr>
          <w:color w:val="000000"/>
          <w:sz w:val="22"/>
          <w:szCs w:val="22"/>
        </w:rPr>
        <w:t>mobilnosti</w:t>
      </w:r>
      <w:proofErr w:type="spellEnd"/>
      <w:r w:rsidRPr="0087017C">
        <w:rPr>
          <w:color w:val="000000"/>
          <w:sz w:val="22"/>
          <w:szCs w:val="22"/>
        </w:rPr>
        <w:t>.</w:t>
      </w:r>
      <w:proofErr w:type="gramEnd"/>
      <w:r w:rsidRPr="0087017C">
        <w:rPr>
          <w:color w:val="000000"/>
          <w:sz w:val="22"/>
          <w:szCs w:val="22"/>
        </w:rPr>
        <w:t xml:space="preserve"> </w:t>
      </w:r>
    </w:p>
    <w:p w:rsidR="005F0483" w:rsidRPr="0087017C" w:rsidRDefault="005F0483" w:rsidP="005F0483"/>
    <w:p w:rsidR="005F0483" w:rsidRPr="0087017C" w:rsidRDefault="005F0483" w:rsidP="005F0483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r w:rsidRPr="0087017C">
        <w:rPr>
          <w:b/>
          <w:color w:val="000000"/>
          <w:sz w:val="22"/>
          <w:szCs w:val="22"/>
        </w:rPr>
        <w:t>Pozivamo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studente</w:t>
      </w:r>
      <w:proofErr w:type="spellEnd"/>
      <w:r w:rsidRPr="0087017C">
        <w:rPr>
          <w:b/>
          <w:color w:val="000000"/>
          <w:sz w:val="22"/>
          <w:szCs w:val="22"/>
        </w:rPr>
        <w:t xml:space="preserve"> i </w:t>
      </w:r>
      <w:proofErr w:type="spellStart"/>
      <w:r w:rsidRPr="0087017C">
        <w:rPr>
          <w:b/>
          <w:color w:val="000000"/>
          <w:sz w:val="22"/>
          <w:szCs w:val="22"/>
        </w:rPr>
        <w:t>zaposlene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87017C">
        <w:rPr>
          <w:b/>
          <w:color w:val="000000"/>
          <w:sz w:val="22"/>
          <w:szCs w:val="22"/>
        </w:rPr>
        <w:t>na</w:t>
      </w:r>
      <w:proofErr w:type="spellEnd"/>
      <w:proofErr w:type="gram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Univerzitetu</w:t>
      </w:r>
      <w:proofErr w:type="spellEnd"/>
      <w:r w:rsidRPr="0087017C">
        <w:rPr>
          <w:b/>
          <w:color w:val="000000"/>
          <w:sz w:val="22"/>
          <w:szCs w:val="22"/>
        </w:rPr>
        <w:t xml:space="preserve"> u Beogradu </w:t>
      </w:r>
      <w:proofErr w:type="spellStart"/>
      <w:r w:rsidRPr="0087017C">
        <w:rPr>
          <w:b/>
          <w:color w:val="000000"/>
          <w:sz w:val="22"/>
          <w:szCs w:val="22"/>
        </w:rPr>
        <w:t>da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posete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sajam</w:t>
      </w:r>
      <w:proofErr w:type="spellEnd"/>
      <w:r w:rsidRPr="0087017C">
        <w:rPr>
          <w:b/>
          <w:color w:val="000000"/>
          <w:sz w:val="22"/>
          <w:szCs w:val="22"/>
        </w:rPr>
        <w:t xml:space="preserve"> i </w:t>
      </w:r>
      <w:proofErr w:type="spellStart"/>
      <w:r w:rsidRPr="0087017C">
        <w:rPr>
          <w:b/>
          <w:color w:val="000000"/>
          <w:sz w:val="22"/>
          <w:szCs w:val="22"/>
        </w:rPr>
        <w:t>saznaju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više</w:t>
      </w:r>
      <w:proofErr w:type="spellEnd"/>
      <w:r w:rsidRPr="0087017C">
        <w:rPr>
          <w:b/>
          <w:color w:val="000000"/>
          <w:sz w:val="22"/>
          <w:szCs w:val="22"/>
        </w:rPr>
        <w:t xml:space="preserve"> o </w:t>
      </w:r>
      <w:proofErr w:type="spellStart"/>
      <w:r w:rsidRPr="0087017C">
        <w:rPr>
          <w:b/>
          <w:color w:val="000000"/>
          <w:sz w:val="22"/>
          <w:szCs w:val="22"/>
        </w:rPr>
        <w:t>različitim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stipendijama</w:t>
      </w:r>
      <w:proofErr w:type="spellEnd"/>
      <w:r w:rsidRPr="0087017C">
        <w:rPr>
          <w:b/>
          <w:color w:val="000000"/>
          <w:sz w:val="22"/>
          <w:szCs w:val="22"/>
        </w:rPr>
        <w:t xml:space="preserve">, </w:t>
      </w:r>
      <w:proofErr w:type="spellStart"/>
      <w:r w:rsidRPr="0087017C">
        <w:rPr>
          <w:b/>
          <w:color w:val="000000"/>
          <w:sz w:val="22"/>
          <w:szCs w:val="22"/>
        </w:rPr>
        <w:t>novim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službama</w:t>
      </w:r>
      <w:proofErr w:type="spellEnd"/>
      <w:r w:rsidRPr="0087017C">
        <w:rPr>
          <w:b/>
          <w:color w:val="000000"/>
          <w:sz w:val="22"/>
          <w:szCs w:val="22"/>
        </w:rPr>
        <w:t xml:space="preserve"> i </w:t>
      </w:r>
      <w:proofErr w:type="spellStart"/>
      <w:r w:rsidRPr="0087017C">
        <w:rPr>
          <w:b/>
          <w:color w:val="000000"/>
          <w:sz w:val="22"/>
          <w:szCs w:val="22"/>
        </w:rPr>
        <w:t>programima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namenjenim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podršci</w:t>
      </w:r>
      <w:proofErr w:type="spellEnd"/>
      <w:r w:rsidRPr="0087017C">
        <w:rPr>
          <w:b/>
          <w:color w:val="000000"/>
          <w:sz w:val="22"/>
          <w:szCs w:val="22"/>
        </w:rPr>
        <w:t xml:space="preserve"> u </w:t>
      </w:r>
      <w:proofErr w:type="spellStart"/>
      <w:r w:rsidRPr="0087017C">
        <w:rPr>
          <w:b/>
          <w:color w:val="000000"/>
          <w:sz w:val="22"/>
          <w:szCs w:val="22"/>
        </w:rPr>
        <w:t>razvoju</w:t>
      </w:r>
      <w:proofErr w:type="spellEnd"/>
      <w:r w:rsidRPr="0087017C">
        <w:rPr>
          <w:b/>
          <w:color w:val="000000"/>
          <w:sz w:val="22"/>
          <w:szCs w:val="22"/>
        </w:rPr>
        <w:t xml:space="preserve"> karijere i </w:t>
      </w:r>
      <w:proofErr w:type="spellStart"/>
      <w:r w:rsidRPr="0087017C">
        <w:rPr>
          <w:b/>
          <w:color w:val="000000"/>
          <w:sz w:val="22"/>
          <w:szCs w:val="22"/>
        </w:rPr>
        <w:t>realizaciji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potencijala</w:t>
      </w:r>
      <w:proofErr w:type="spellEnd"/>
      <w:r w:rsidRPr="0087017C">
        <w:rPr>
          <w:b/>
          <w:color w:val="000000"/>
          <w:sz w:val="22"/>
          <w:szCs w:val="22"/>
        </w:rPr>
        <w:t xml:space="preserve"> studenata, </w:t>
      </w:r>
      <w:proofErr w:type="spellStart"/>
      <w:r w:rsidRPr="0087017C">
        <w:rPr>
          <w:b/>
          <w:color w:val="000000"/>
          <w:sz w:val="22"/>
          <w:szCs w:val="22"/>
        </w:rPr>
        <w:t>da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upoznaju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nove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ljude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koji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su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voljni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da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podele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iskustva</w:t>
      </w:r>
      <w:proofErr w:type="spellEnd"/>
      <w:r w:rsidRPr="0087017C">
        <w:rPr>
          <w:b/>
          <w:color w:val="000000"/>
          <w:sz w:val="22"/>
          <w:szCs w:val="22"/>
        </w:rPr>
        <w:t xml:space="preserve"> i </w:t>
      </w:r>
      <w:proofErr w:type="spellStart"/>
      <w:r w:rsidRPr="0087017C">
        <w:rPr>
          <w:b/>
          <w:color w:val="000000"/>
          <w:sz w:val="22"/>
          <w:szCs w:val="22"/>
        </w:rPr>
        <w:t>daju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savet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mlađim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kolegama</w:t>
      </w:r>
      <w:proofErr w:type="spellEnd"/>
      <w:r w:rsidRPr="0087017C">
        <w:rPr>
          <w:b/>
          <w:color w:val="000000"/>
          <w:sz w:val="22"/>
          <w:szCs w:val="22"/>
        </w:rPr>
        <w:t xml:space="preserve"> i </w:t>
      </w:r>
      <w:proofErr w:type="spellStart"/>
      <w:r w:rsidRPr="0087017C">
        <w:rPr>
          <w:b/>
          <w:color w:val="000000"/>
          <w:sz w:val="22"/>
          <w:szCs w:val="22"/>
        </w:rPr>
        <w:t>provedu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dan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na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jedinstvenom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skupu</w:t>
      </w:r>
      <w:proofErr w:type="spellEnd"/>
      <w:r w:rsidRPr="0087017C">
        <w:rPr>
          <w:b/>
          <w:color w:val="000000"/>
          <w:sz w:val="22"/>
          <w:szCs w:val="22"/>
        </w:rPr>
        <w:t xml:space="preserve"> u </w:t>
      </w:r>
      <w:proofErr w:type="spellStart"/>
      <w:r w:rsidRPr="0087017C">
        <w:rPr>
          <w:b/>
          <w:color w:val="000000"/>
          <w:sz w:val="22"/>
          <w:szCs w:val="22"/>
        </w:rPr>
        <w:t>zgradi</w:t>
      </w:r>
      <w:proofErr w:type="spellEnd"/>
      <w:r w:rsidRPr="0087017C">
        <w:rPr>
          <w:b/>
          <w:color w:val="000000"/>
          <w:sz w:val="22"/>
          <w:szCs w:val="22"/>
        </w:rPr>
        <w:t xml:space="preserve"> </w:t>
      </w:r>
      <w:proofErr w:type="spellStart"/>
      <w:r w:rsidRPr="0087017C">
        <w:rPr>
          <w:b/>
          <w:color w:val="000000"/>
          <w:sz w:val="22"/>
          <w:szCs w:val="22"/>
        </w:rPr>
        <w:t>Rektorata</w:t>
      </w:r>
      <w:proofErr w:type="spellEnd"/>
      <w:r w:rsidRPr="0087017C">
        <w:rPr>
          <w:b/>
          <w:color w:val="000000"/>
          <w:sz w:val="22"/>
          <w:szCs w:val="22"/>
        </w:rPr>
        <w:t xml:space="preserve">. </w:t>
      </w:r>
    </w:p>
    <w:p w:rsidR="005F0483" w:rsidRPr="0087017C" w:rsidRDefault="005F0483" w:rsidP="005F0483"/>
    <w:p w:rsidR="005F0483" w:rsidRPr="0087017C" w:rsidRDefault="005F0483" w:rsidP="005F0483">
      <w:pPr>
        <w:pStyle w:val="NormalWeb"/>
        <w:spacing w:before="0" w:beforeAutospacing="0" w:after="0" w:afterAutospacing="0"/>
      </w:pPr>
      <w:proofErr w:type="spellStart"/>
      <w:proofErr w:type="gramStart"/>
      <w:r w:rsidRPr="0087017C">
        <w:rPr>
          <w:color w:val="000000"/>
          <w:sz w:val="22"/>
          <w:szCs w:val="22"/>
        </w:rPr>
        <w:t>Svečano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otvaranje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Sajma</w:t>
      </w:r>
      <w:proofErr w:type="spellEnd"/>
      <w:r w:rsidRPr="0087017C">
        <w:rPr>
          <w:color w:val="000000"/>
          <w:sz w:val="22"/>
          <w:szCs w:val="22"/>
        </w:rPr>
        <w:t xml:space="preserve"> je u </w:t>
      </w:r>
      <w:proofErr w:type="spellStart"/>
      <w:r w:rsidRPr="0087017C">
        <w:rPr>
          <w:color w:val="000000"/>
          <w:sz w:val="22"/>
          <w:szCs w:val="22"/>
        </w:rPr>
        <w:t>utorak</w:t>
      </w:r>
      <w:proofErr w:type="spellEnd"/>
      <w:r w:rsidRPr="0087017C">
        <w:rPr>
          <w:color w:val="000000"/>
          <w:sz w:val="22"/>
          <w:szCs w:val="22"/>
        </w:rPr>
        <w:t>, 16.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7017C">
        <w:rPr>
          <w:color w:val="000000"/>
          <w:sz w:val="22"/>
          <w:szCs w:val="22"/>
        </w:rPr>
        <w:t>oktobra</w:t>
      </w:r>
      <w:proofErr w:type="spellEnd"/>
      <w:proofErr w:type="gramEnd"/>
      <w:r w:rsidRPr="0087017C">
        <w:rPr>
          <w:color w:val="000000"/>
          <w:sz w:val="22"/>
          <w:szCs w:val="22"/>
        </w:rPr>
        <w:t xml:space="preserve"> u 10 </w:t>
      </w:r>
      <w:proofErr w:type="spellStart"/>
      <w:r w:rsidRPr="0087017C">
        <w:rPr>
          <w:color w:val="000000"/>
          <w:sz w:val="22"/>
          <w:szCs w:val="22"/>
        </w:rPr>
        <w:t>časova</w:t>
      </w:r>
      <w:proofErr w:type="spellEnd"/>
      <w:r w:rsidRPr="0087017C">
        <w:rPr>
          <w:color w:val="000000"/>
          <w:sz w:val="22"/>
          <w:szCs w:val="22"/>
        </w:rPr>
        <w:t xml:space="preserve">. </w:t>
      </w:r>
    </w:p>
    <w:p w:rsidR="005F0483" w:rsidRPr="0087017C" w:rsidRDefault="005F0483" w:rsidP="005F0483"/>
    <w:p w:rsidR="005F0483" w:rsidRPr="0087017C" w:rsidRDefault="005F0483" w:rsidP="005F0483">
      <w:pPr>
        <w:pStyle w:val="NormalWeb"/>
        <w:spacing w:before="0" w:beforeAutospacing="0" w:after="0" w:afterAutospacing="0"/>
      </w:pPr>
      <w:proofErr w:type="spellStart"/>
      <w:r w:rsidRPr="0087017C">
        <w:rPr>
          <w:color w:val="000000"/>
          <w:sz w:val="22"/>
          <w:szCs w:val="22"/>
        </w:rPr>
        <w:t>Prateći</w:t>
      </w:r>
      <w:proofErr w:type="spellEnd"/>
      <w:r w:rsidRPr="0087017C">
        <w:rPr>
          <w:color w:val="000000"/>
          <w:sz w:val="22"/>
          <w:szCs w:val="22"/>
        </w:rPr>
        <w:t xml:space="preserve"> program </w:t>
      </w:r>
      <w:proofErr w:type="spellStart"/>
      <w:r w:rsidRPr="0087017C">
        <w:rPr>
          <w:color w:val="000000"/>
          <w:sz w:val="22"/>
          <w:szCs w:val="22"/>
        </w:rPr>
        <w:t>moći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7017C">
        <w:rPr>
          <w:color w:val="000000"/>
          <w:sz w:val="22"/>
          <w:szCs w:val="22"/>
        </w:rPr>
        <w:t>će</w:t>
      </w:r>
      <w:proofErr w:type="spellEnd"/>
      <w:proofErr w:type="gram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da</w:t>
      </w:r>
      <w:proofErr w:type="spellEnd"/>
      <w:r w:rsidRPr="0087017C">
        <w:rPr>
          <w:color w:val="000000"/>
          <w:sz w:val="22"/>
          <w:szCs w:val="22"/>
        </w:rPr>
        <w:t xml:space="preserve"> se </w:t>
      </w:r>
      <w:proofErr w:type="spellStart"/>
      <w:r w:rsidRPr="0087017C">
        <w:rPr>
          <w:color w:val="000000"/>
          <w:sz w:val="22"/>
          <w:szCs w:val="22"/>
        </w:rPr>
        <w:t>prati</w:t>
      </w:r>
      <w:proofErr w:type="spellEnd"/>
      <w:r w:rsidRPr="0087017C">
        <w:rPr>
          <w:color w:val="000000"/>
          <w:sz w:val="22"/>
          <w:szCs w:val="22"/>
        </w:rPr>
        <w:t xml:space="preserve"> i </w:t>
      </w:r>
      <w:proofErr w:type="spellStart"/>
      <w:r w:rsidRPr="0087017C">
        <w:rPr>
          <w:color w:val="000000"/>
          <w:sz w:val="22"/>
          <w:szCs w:val="22"/>
        </w:rPr>
        <w:t>preko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interneta</w:t>
      </w:r>
      <w:proofErr w:type="spellEnd"/>
      <w:r w:rsidRPr="0087017C">
        <w:rPr>
          <w:color w:val="000000"/>
          <w:sz w:val="22"/>
          <w:szCs w:val="22"/>
        </w:rPr>
        <w:t xml:space="preserve">, </w:t>
      </w:r>
      <w:proofErr w:type="spellStart"/>
      <w:r w:rsidRPr="0087017C">
        <w:rPr>
          <w:color w:val="000000"/>
          <w:sz w:val="22"/>
          <w:szCs w:val="22"/>
        </w:rPr>
        <w:t>uz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podršku</w:t>
      </w:r>
      <w:proofErr w:type="spellEnd"/>
      <w:r w:rsidRPr="0087017C">
        <w:rPr>
          <w:color w:val="000000"/>
          <w:sz w:val="22"/>
          <w:szCs w:val="22"/>
        </w:rPr>
        <w:t xml:space="preserve"> RCUB-a </w:t>
      </w:r>
      <w:proofErr w:type="spellStart"/>
      <w:r w:rsidRPr="0087017C">
        <w:rPr>
          <w:color w:val="000000"/>
          <w:sz w:val="22"/>
          <w:szCs w:val="22"/>
        </w:rPr>
        <w:t>koji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će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obezbediti</w:t>
      </w:r>
      <w:proofErr w:type="spellEnd"/>
      <w:r w:rsidRPr="0087017C">
        <w:rPr>
          <w:color w:val="000000"/>
          <w:sz w:val="22"/>
          <w:szCs w:val="22"/>
        </w:rPr>
        <w:t xml:space="preserve"> live-streaming </w:t>
      </w:r>
      <w:proofErr w:type="spellStart"/>
      <w:r w:rsidRPr="0087017C">
        <w:rPr>
          <w:color w:val="000000"/>
          <w:sz w:val="22"/>
          <w:szCs w:val="22"/>
        </w:rPr>
        <w:t>na</w:t>
      </w:r>
      <w:proofErr w:type="spellEnd"/>
      <w:r w:rsidRPr="0087017C">
        <w:rPr>
          <w:color w:val="000000"/>
          <w:sz w:val="22"/>
          <w:szCs w:val="22"/>
        </w:rPr>
        <w:t xml:space="preserve"> </w:t>
      </w:r>
      <w:proofErr w:type="spellStart"/>
      <w:r w:rsidRPr="0087017C">
        <w:rPr>
          <w:color w:val="000000"/>
          <w:sz w:val="22"/>
          <w:szCs w:val="22"/>
        </w:rPr>
        <w:t>MediaPortalu</w:t>
      </w:r>
      <w:proofErr w:type="spellEnd"/>
      <w:r w:rsidRPr="0087017C">
        <w:rPr>
          <w:color w:val="000000"/>
          <w:sz w:val="22"/>
          <w:szCs w:val="22"/>
        </w:rPr>
        <w:t xml:space="preserve">. </w:t>
      </w:r>
    </w:p>
    <w:p w:rsidR="005F0483" w:rsidRPr="0087017C" w:rsidRDefault="005F0483" w:rsidP="005F0483"/>
    <w:p w:rsidR="005F0483" w:rsidRPr="0087017C" w:rsidRDefault="00FB1C74" w:rsidP="005F0483">
      <w:pPr>
        <w:pStyle w:val="NormalWeb"/>
        <w:spacing w:before="0" w:beforeAutospacing="0" w:after="0" w:afterAutospacing="0"/>
      </w:pPr>
      <w:proofErr w:type="gramStart"/>
      <w:r>
        <w:rPr>
          <w:color w:val="000000"/>
          <w:sz w:val="22"/>
          <w:szCs w:val="22"/>
        </w:rPr>
        <w:t xml:space="preserve">Za </w:t>
      </w:r>
      <w:proofErr w:type="spellStart"/>
      <w:r>
        <w:rPr>
          <w:color w:val="000000"/>
          <w:sz w:val="22"/>
          <w:szCs w:val="22"/>
        </w:rPr>
        <w:t>d</w:t>
      </w:r>
      <w:r w:rsidR="005F0483" w:rsidRPr="0087017C">
        <w:rPr>
          <w:color w:val="000000"/>
          <w:sz w:val="22"/>
          <w:szCs w:val="22"/>
        </w:rPr>
        <w:t>etaljnije</w:t>
      </w:r>
      <w:proofErr w:type="spellEnd"/>
      <w:r w:rsidR="005F0483" w:rsidRPr="0087017C">
        <w:rPr>
          <w:color w:val="000000"/>
          <w:sz w:val="22"/>
          <w:szCs w:val="22"/>
        </w:rPr>
        <w:t xml:space="preserve"> </w:t>
      </w:r>
      <w:proofErr w:type="spellStart"/>
      <w:r w:rsidR="005F0483" w:rsidRPr="0087017C">
        <w:rPr>
          <w:color w:val="000000"/>
          <w:sz w:val="22"/>
          <w:szCs w:val="22"/>
        </w:rPr>
        <w:t>informacije</w:t>
      </w:r>
      <w:proofErr w:type="spellEnd"/>
      <w:r w:rsidR="005F0483" w:rsidRPr="0087017C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molimo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posetite</w:t>
      </w:r>
      <w:proofErr w:type="spellEnd"/>
      <w:r>
        <w:rPr>
          <w:color w:val="000000"/>
          <w:sz w:val="22"/>
          <w:szCs w:val="22"/>
        </w:rPr>
        <w:t xml:space="preserve"> </w:t>
      </w:r>
      <w:hyperlink r:id="rId5" w:history="1">
        <w:proofErr w:type="spellStart"/>
        <w:r w:rsidRPr="00FB1C74">
          <w:rPr>
            <w:rStyle w:val="Hyperlink"/>
            <w:sz w:val="22"/>
            <w:szCs w:val="22"/>
          </w:rPr>
          <w:t>veb</w:t>
        </w:r>
        <w:proofErr w:type="spellEnd"/>
        <w:r w:rsidRPr="00FB1C74">
          <w:rPr>
            <w:rStyle w:val="Hyperlink"/>
            <w:sz w:val="22"/>
            <w:szCs w:val="22"/>
          </w:rPr>
          <w:t xml:space="preserve"> </w:t>
        </w:r>
        <w:proofErr w:type="spellStart"/>
        <w:r w:rsidR="005F0483" w:rsidRPr="00FB1C74">
          <w:rPr>
            <w:rStyle w:val="Hyperlink"/>
            <w:sz w:val="22"/>
            <w:szCs w:val="22"/>
          </w:rPr>
          <w:t>stranic</w:t>
        </w:r>
        <w:r>
          <w:rPr>
            <w:rStyle w:val="Hyperlink"/>
            <w:sz w:val="22"/>
            <w:szCs w:val="22"/>
          </w:rPr>
          <w:t>u</w:t>
        </w:r>
        <w:proofErr w:type="spellEnd"/>
        <w:r w:rsidR="005F0483" w:rsidRPr="00FB1C74">
          <w:rPr>
            <w:rStyle w:val="Hyperlink"/>
            <w:sz w:val="22"/>
            <w:szCs w:val="22"/>
          </w:rPr>
          <w:t xml:space="preserve"> </w:t>
        </w:r>
        <w:proofErr w:type="spellStart"/>
        <w:r w:rsidRPr="00FB1C74">
          <w:rPr>
            <w:rStyle w:val="Hyperlink"/>
            <w:sz w:val="22"/>
            <w:szCs w:val="22"/>
          </w:rPr>
          <w:t>sajma</w:t>
        </w:r>
        <w:proofErr w:type="spellEnd"/>
      </w:hyperlink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 </w:t>
      </w:r>
    </w:p>
    <w:p w:rsidR="005F0483" w:rsidRDefault="005F0483" w:rsidP="00AF0A3E">
      <w:pPr>
        <w:pStyle w:val="NormalWeb"/>
        <w:spacing w:before="0" w:beforeAutospacing="0" w:after="0" w:afterAutospacing="0"/>
      </w:pPr>
    </w:p>
    <w:p w:rsidR="004365AC" w:rsidRDefault="004365AC" w:rsidP="00AF0A3E">
      <w:pPr>
        <w:pStyle w:val="NormalWeb"/>
        <w:spacing w:before="0" w:beforeAutospacing="0" w:after="0" w:afterAutospacing="0"/>
      </w:pPr>
      <w:r>
        <w:t xml:space="preserve">U </w:t>
      </w:r>
      <w:proofErr w:type="spellStart"/>
      <w:r>
        <w:t>prilogu</w:t>
      </w:r>
      <w:proofErr w:type="spellEnd"/>
      <w:r>
        <w:t xml:space="preserve"> je </w:t>
      </w:r>
      <w:proofErr w:type="spellStart"/>
      <w:r w:rsidR="00FB1C74">
        <w:t>spisak</w:t>
      </w:r>
      <w:proofErr w:type="spellEnd"/>
      <w:r w:rsidR="00FB1C74">
        <w:t xml:space="preserve"> </w:t>
      </w:r>
      <w:proofErr w:type="spellStart"/>
      <w:r w:rsidR="00FB1C74">
        <w:t>stipendija</w:t>
      </w:r>
      <w:proofErr w:type="spellEnd"/>
      <w:r w:rsidR="00FB1C74">
        <w:t xml:space="preserve"> </w:t>
      </w:r>
      <w:proofErr w:type="spellStart"/>
      <w:r w:rsidR="00FB1C74">
        <w:t>koje</w:t>
      </w:r>
      <w:proofErr w:type="spellEnd"/>
      <w:r w:rsidR="00FB1C74">
        <w:t xml:space="preserve"> </w:t>
      </w:r>
      <w:proofErr w:type="spellStart"/>
      <w:proofErr w:type="gramStart"/>
      <w:r w:rsidR="00FB1C74">
        <w:t>će</w:t>
      </w:r>
      <w:proofErr w:type="spellEnd"/>
      <w:proofErr w:type="gramEnd"/>
      <w:r w:rsidR="00FB1C74">
        <w:t xml:space="preserve"> </w:t>
      </w:r>
      <w:proofErr w:type="spellStart"/>
      <w:r w:rsidR="00FB1C74">
        <w:t>biti</w:t>
      </w:r>
      <w:proofErr w:type="spellEnd"/>
      <w:r w:rsidR="00FB1C74">
        <w:t xml:space="preserve"> </w:t>
      </w:r>
      <w:proofErr w:type="spellStart"/>
      <w:r w:rsidR="00FB1C74">
        <w:t>predstavljene</w:t>
      </w:r>
      <w:proofErr w:type="spellEnd"/>
      <w:r w:rsidR="00FB1C74">
        <w:t xml:space="preserve"> </w:t>
      </w:r>
      <w:proofErr w:type="spellStart"/>
      <w:r w:rsidR="00FB1C74">
        <w:t>tokom</w:t>
      </w:r>
      <w:proofErr w:type="spellEnd"/>
      <w:r w:rsidR="00FB1C74">
        <w:t xml:space="preserve"> </w:t>
      </w:r>
      <w:proofErr w:type="spellStart"/>
      <w:r w:rsidR="00FB1C74">
        <w:t>trajanja</w:t>
      </w:r>
      <w:proofErr w:type="spellEnd"/>
      <w:r w:rsidR="00FB1C74">
        <w:t xml:space="preserve"> </w:t>
      </w:r>
      <w:proofErr w:type="spellStart"/>
      <w:r w:rsidR="00FB1C74">
        <w:t>sajma</w:t>
      </w:r>
      <w:proofErr w:type="spellEnd"/>
      <w:r w:rsidR="00FB1C74">
        <w:t>.</w:t>
      </w:r>
      <w:r>
        <w:t xml:space="preserve"> </w:t>
      </w:r>
    </w:p>
    <w:p w:rsidR="00FB1C74" w:rsidRDefault="00FB1C74" w:rsidP="00AF0A3E">
      <w:pPr>
        <w:pStyle w:val="NormalWeb"/>
        <w:spacing w:before="0" w:beforeAutospacing="0" w:after="0" w:afterAutospacing="0"/>
      </w:pPr>
    </w:p>
    <w:p w:rsidR="00FB1C74" w:rsidRDefault="00FB1C74" w:rsidP="00AF0A3E">
      <w:pPr>
        <w:pStyle w:val="NormalWeb"/>
        <w:spacing w:before="0" w:beforeAutospacing="0" w:after="0" w:afterAutospacing="0"/>
      </w:pPr>
    </w:p>
    <w:p w:rsidR="00FB1C74" w:rsidRDefault="00FB1C74" w:rsidP="00AF0A3E">
      <w:pPr>
        <w:pStyle w:val="NormalWeb"/>
        <w:spacing w:before="0" w:beforeAutospacing="0" w:after="0" w:afterAutospacing="0"/>
      </w:pPr>
    </w:p>
    <w:p w:rsidR="00FB1C74" w:rsidRDefault="00FB1C74" w:rsidP="00AF0A3E">
      <w:pPr>
        <w:pStyle w:val="NormalWeb"/>
        <w:spacing w:before="0" w:beforeAutospacing="0" w:after="0" w:afterAutospacing="0"/>
      </w:pPr>
    </w:p>
    <w:p w:rsidR="00FB1C74" w:rsidRDefault="00FB1C74" w:rsidP="00AF0A3E">
      <w:pPr>
        <w:pStyle w:val="NormalWeb"/>
        <w:spacing w:before="0" w:beforeAutospacing="0" w:after="0" w:afterAutospacing="0"/>
      </w:pPr>
    </w:p>
    <w:p w:rsidR="00FB1C74" w:rsidRDefault="00FB1C74" w:rsidP="00AF0A3E">
      <w:pPr>
        <w:pStyle w:val="NormalWeb"/>
        <w:spacing w:before="0" w:beforeAutospacing="0" w:after="0" w:afterAutospacing="0"/>
      </w:pPr>
    </w:p>
    <w:p w:rsidR="00FB1C74" w:rsidRDefault="00F17759" w:rsidP="00F17759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1095375" cy="1095375"/>
            <wp:effectExtent l="19050" t="0" r="9525" b="0"/>
            <wp:wrapNone/>
            <wp:docPr id="2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59" w:rsidRDefault="00F17759" w:rsidP="00F17759">
      <w:pPr>
        <w:pStyle w:val="NormalWeb"/>
        <w:spacing w:before="0" w:beforeAutospacing="0" w:after="0" w:afterAutospacing="0"/>
        <w:jc w:val="center"/>
      </w:pPr>
    </w:p>
    <w:tbl>
      <w:tblPr>
        <w:tblStyle w:val="TableGrid"/>
        <w:tblW w:w="0" w:type="auto"/>
        <w:tblLook w:val="04A0"/>
      </w:tblPr>
      <w:tblGrid>
        <w:gridCol w:w="2388"/>
        <w:gridCol w:w="8028"/>
      </w:tblGrid>
      <w:tr w:rsidR="00FB1C74" w:rsidRPr="00F17759" w:rsidTr="00F17759">
        <w:tc>
          <w:tcPr>
            <w:tcW w:w="2388" w:type="dxa"/>
            <w:shd w:val="clear" w:color="auto" w:fill="EEECE1" w:themeFill="background2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/>
                <w:bCs/>
                <w:color w:val="000000"/>
                <w:sz w:val="24"/>
                <w:szCs w:val="24"/>
              </w:rPr>
              <w:t>Institucija</w:t>
            </w:r>
            <w:proofErr w:type="spellEnd"/>
            <w:r w:rsidRPr="00F177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/>
                <w:bCs/>
                <w:color w:val="000000"/>
                <w:sz w:val="24"/>
                <w:szCs w:val="24"/>
              </w:rPr>
              <w:t>učesnica</w:t>
            </w:r>
            <w:proofErr w:type="spellEnd"/>
          </w:p>
        </w:tc>
        <w:tc>
          <w:tcPr>
            <w:tcW w:w="8028" w:type="dxa"/>
            <w:shd w:val="clear" w:color="auto" w:fill="EEECE1" w:themeFill="background2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b/>
                <w:sz w:val="24"/>
                <w:szCs w:val="24"/>
              </w:rPr>
            </w:pPr>
            <w:proofErr w:type="spellStart"/>
            <w:r w:rsidRPr="00F17759">
              <w:rPr>
                <w:b/>
                <w:sz w:val="24"/>
                <w:szCs w:val="24"/>
              </w:rPr>
              <w:t>Stipendije</w:t>
            </w:r>
            <w:proofErr w:type="spellEnd"/>
          </w:p>
        </w:tc>
      </w:tr>
      <w:tr w:rsidR="00FB1C74" w:rsidRPr="00F17759" w:rsidTr="00F17759">
        <w:tc>
          <w:tcPr>
            <w:tcW w:w="2388" w:type="dxa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Ministarstvo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prosvete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8028" w:type="dxa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Studentske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studente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osnovnih</w:t>
            </w:r>
            <w:proofErr w:type="spellEnd"/>
            <w:r w:rsidRPr="00F17759">
              <w:rPr>
                <w:sz w:val="24"/>
                <w:szCs w:val="24"/>
              </w:rPr>
              <w:t xml:space="preserve">, master i </w:t>
            </w:r>
            <w:proofErr w:type="spellStart"/>
            <w:r w:rsidRPr="00F17759">
              <w:rPr>
                <w:sz w:val="24"/>
                <w:szCs w:val="24"/>
              </w:rPr>
              <w:t>doktorskih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studija</w:t>
            </w:r>
            <w:proofErr w:type="spellEnd"/>
          </w:p>
        </w:tc>
      </w:tr>
      <w:tr w:rsidR="00FB1C74" w:rsidRPr="00F17759" w:rsidTr="00F17759">
        <w:tc>
          <w:tcPr>
            <w:tcW w:w="2388" w:type="dxa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F17759">
              <w:rPr>
                <w:bCs/>
                <w:color w:val="000000"/>
                <w:sz w:val="24"/>
                <w:szCs w:val="24"/>
              </w:rPr>
              <w:t xml:space="preserve">Fond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Dositeja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Ministarstva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omladine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8028" w:type="dxa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najbolje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studente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drugog</w:t>
            </w:r>
            <w:proofErr w:type="spellEnd"/>
            <w:r w:rsidRPr="00F17759">
              <w:rPr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sz w:val="24"/>
                <w:szCs w:val="24"/>
              </w:rPr>
              <w:t>trećeg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stepena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na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univerzitetima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zemalja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članica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Evropske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unije</w:t>
            </w:r>
            <w:proofErr w:type="spellEnd"/>
            <w:r w:rsidRPr="00F17759">
              <w:rPr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sz w:val="24"/>
                <w:szCs w:val="24"/>
              </w:rPr>
              <w:t>Evropske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asocijacije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slobodnu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trgovinu</w:t>
            </w:r>
            <w:proofErr w:type="spellEnd"/>
            <w:r w:rsidRPr="00F17759">
              <w:rPr>
                <w:sz w:val="24"/>
                <w:szCs w:val="24"/>
              </w:rPr>
              <w:t xml:space="preserve"> EFTA i </w:t>
            </w:r>
            <w:proofErr w:type="spellStart"/>
            <w:r w:rsidRPr="00F17759">
              <w:rPr>
                <w:sz w:val="24"/>
                <w:szCs w:val="24"/>
              </w:rPr>
              <w:t>na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vodećim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svetskim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univerzitetima</w:t>
            </w:r>
            <w:proofErr w:type="spellEnd"/>
          </w:p>
        </w:tc>
      </w:tr>
      <w:tr w:rsidR="00FB1C74" w:rsidRPr="00F17759" w:rsidTr="00F17759">
        <w:tc>
          <w:tcPr>
            <w:tcW w:w="2388" w:type="dxa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F17759">
              <w:rPr>
                <w:bCs/>
                <w:color w:val="000000"/>
                <w:sz w:val="24"/>
                <w:szCs w:val="24"/>
              </w:rPr>
              <w:t>Fondacija Tempus</w:t>
            </w:r>
          </w:p>
        </w:tc>
        <w:tc>
          <w:tcPr>
            <w:tcW w:w="8028" w:type="dxa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studente</w:t>
            </w:r>
            <w:proofErr w:type="spellEnd"/>
            <w:r w:rsidRPr="00F17759">
              <w:rPr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sz w:val="24"/>
                <w:szCs w:val="24"/>
              </w:rPr>
              <w:t>osoblje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visokoškolskih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institucija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kroz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programe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Erazmus</w:t>
            </w:r>
            <w:proofErr w:type="spellEnd"/>
            <w:r w:rsidRPr="00F17759">
              <w:rPr>
                <w:sz w:val="24"/>
                <w:szCs w:val="24"/>
              </w:rPr>
              <w:t xml:space="preserve"> + i CEEPUS </w:t>
            </w:r>
          </w:p>
        </w:tc>
      </w:tr>
      <w:tr w:rsidR="00FB1C74" w:rsidRPr="00F17759" w:rsidTr="00F17759">
        <w:tc>
          <w:tcPr>
            <w:tcW w:w="2388" w:type="dxa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F17759">
              <w:rPr>
                <w:bCs/>
                <w:color w:val="000000"/>
                <w:sz w:val="24"/>
                <w:szCs w:val="24"/>
              </w:rPr>
              <w:t xml:space="preserve">Fondacija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Zoran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Đinđić</w:t>
            </w:r>
            <w:proofErr w:type="spellEnd"/>
          </w:p>
        </w:tc>
        <w:tc>
          <w:tcPr>
            <w:tcW w:w="8028" w:type="dxa"/>
          </w:tcPr>
          <w:p w:rsidR="00FB1C74" w:rsidRPr="00F17759" w:rsidRDefault="00FB1C74" w:rsidP="00AF0A3E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F17759">
              <w:rPr>
                <w:sz w:val="24"/>
                <w:szCs w:val="24"/>
              </w:rPr>
              <w:t xml:space="preserve">Program </w:t>
            </w:r>
            <w:proofErr w:type="spellStart"/>
            <w:r w:rsidRPr="00F17759">
              <w:rPr>
                <w:sz w:val="24"/>
                <w:szCs w:val="24"/>
              </w:rPr>
              <w:t>stipendiranja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nemačke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privrede</w:t>
            </w:r>
            <w:proofErr w:type="spellEnd"/>
            <w:r w:rsidRPr="00F17759">
              <w:rPr>
                <w:sz w:val="24"/>
                <w:szCs w:val="24"/>
              </w:rPr>
              <w:t xml:space="preserve"> Zoran </w:t>
            </w:r>
            <w:proofErr w:type="spellStart"/>
            <w:r w:rsidRPr="00F17759">
              <w:rPr>
                <w:sz w:val="24"/>
                <w:szCs w:val="24"/>
              </w:rPr>
              <w:t>Đinđić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stručne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prakse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Nemačkoj</w:t>
            </w:r>
            <w:proofErr w:type="spellEnd"/>
          </w:p>
        </w:tc>
      </w:tr>
      <w:tr w:rsidR="00AE07AC" w:rsidRPr="00F17759" w:rsidTr="00F17759">
        <w:tc>
          <w:tcPr>
            <w:tcW w:w="238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Ambasada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Češke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republike</w:t>
            </w:r>
            <w:proofErr w:type="spellEnd"/>
          </w:p>
        </w:tc>
        <w:tc>
          <w:tcPr>
            <w:tcW w:w="802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Vlade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Republike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Češke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studije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na</w:t>
            </w:r>
            <w:proofErr w:type="spellEnd"/>
            <w:r w:rsidRPr="00F17759">
              <w:rPr>
                <w:sz w:val="24"/>
                <w:szCs w:val="24"/>
              </w:rPr>
              <w:t xml:space="preserve"> master i </w:t>
            </w:r>
            <w:proofErr w:type="spellStart"/>
            <w:r w:rsidRPr="00F17759">
              <w:rPr>
                <w:sz w:val="24"/>
                <w:szCs w:val="24"/>
              </w:rPr>
              <w:t>doktorskom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nivou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Češkoj</w:t>
            </w:r>
            <w:proofErr w:type="spellEnd"/>
          </w:p>
        </w:tc>
      </w:tr>
      <w:tr w:rsidR="00AE07AC" w:rsidRPr="00F17759" w:rsidTr="00F17759">
        <w:tc>
          <w:tcPr>
            <w:tcW w:w="238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Ambasada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Grčke</w:t>
            </w:r>
            <w:proofErr w:type="spellEnd"/>
          </w:p>
        </w:tc>
        <w:tc>
          <w:tcPr>
            <w:tcW w:w="802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studiranje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Grčkoj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</w:p>
        </w:tc>
      </w:tr>
      <w:tr w:rsidR="00AE07AC" w:rsidRPr="00F17759" w:rsidTr="00F17759">
        <w:tc>
          <w:tcPr>
            <w:tcW w:w="238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Ambasada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SAD </w:t>
            </w:r>
          </w:p>
        </w:tc>
        <w:tc>
          <w:tcPr>
            <w:tcW w:w="802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studiranje</w:t>
            </w:r>
            <w:proofErr w:type="spellEnd"/>
            <w:r w:rsidRPr="00F17759">
              <w:rPr>
                <w:sz w:val="24"/>
                <w:szCs w:val="24"/>
              </w:rPr>
              <w:t xml:space="preserve"> u SAD: “</w:t>
            </w:r>
            <w:r w:rsidRPr="00F17759">
              <w:rPr>
                <w:rFonts w:eastAsia="Calibri"/>
                <w:sz w:val="24"/>
                <w:szCs w:val="24"/>
              </w:rPr>
              <w:t>Fulbright Foreign Student Program</w:t>
            </w:r>
            <w:r w:rsidRPr="00F17759">
              <w:rPr>
                <w:sz w:val="24"/>
                <w:szCs w:val="24"/>
              </w:rPr>
              <w:t>”  i “</w:t>
            </w:r>
            <w:r w:rsidRPr="00F17759">
              <w:rPr>
                <w:rFonts w:eastAsia="Calibri"/>
                <w:sz w:val="24"/>
                <w:szCs w:val="24"/>
              </w:rPr>
              <w:t>Global UGRAD Exchange Program</w:t>
            </w:r>
            <w:r w:rsidRPr="00F17759">
              <w:rPr>
                <w:sz w:val="24"/>
                <w:szCs w:val="24"/>
              </w:rPr>
              <w:t>”</w:t>
            </w:r>
          </w:p>
        </w:tc>
      </w:tr>
      <w:tr w:rsidR="00AE07AC" w:rsidRPr="00F17759" w:rsidTr="00F17759">
        <w:tc>
          <w:tcPr>
            <w:tcW w:w="238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Ambasada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Kanade</w:t>
            </w:r>
            <w:proofErr w:type="spellEnd"/>
          </w:p>
        </w:tc>
        <w:tc>
          <w:tcPr>
            <w:tcW w:w="802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Vlade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Kanade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inostrane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studente</w:t>
            </w:r>
            <w:proofErr w:type="spellEnd"/>
          </w:p>
        </w:tc>
      </w:tr>
      <w:tr w:rsidR="00AE07AC" w:rsidRPr="00F17759" w:rsidTr="00F17759">
        <w:tc>
          <w:tcPr>
            <w:tcW w:w="238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Ambasada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Republike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Koreje</w:t>
            </w:r>
            <w:proofErr w:type="spellEnd"/>
          </w:p>
        </w:tc>
        <w:tc>
          <w:tcPr>
            <w:tcW w:w="8028" w:type="dxa"/>
          </w:tcPr>
          <w:p w:rsidR="00AE07AC" w:rsidRPr="00F17759" w:rsidRDefault="00AE07AC" w:rsidP="00AE07AC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F17759">
              <w:rPr>
                <w:sz w:val="24"/>
                <w:szCs w:val="24"/>
                <w:lang w:val="sr-Cyrl-CS"/>
              </w:rPr>
              <w:t xml:space="preserve">Stipendija za </w:t>
            </w:r>
            <w:r w:rsidRPr="00F17759">
              <w:rPr>
                <w:sz w:val="24"/>
                <w:szCs w:val="24"/>
              </w:rPr>
              <w:t xml:space="preserve">master i doktorske studije </w:t>
            </w:r>
            <w:r w:rsidRPr="00F17759">
              <w:rPr>
                <w:sz w:val="24"/>
                <w:szCs w:val="24"/>
                <w:lang w:val="sr-Cyrl-CS"/>
              </w:rPr>
              <w:t>sa uključenim programom učenja jezika</w:t>
            </w:r>
            <w:r w:rsidRPr="00F17759">
              <w:rPr>
                <w:sz w:val="24"/>
                <w:szCs w:val="24"/>
              </w:rPr>
              <w:t xml:space="preserve"> „</w:t>
            </w:r>
            <w:r w:rsidRPr="00F17759">
              <w:rPr>
                <w:sz w:val="24"/>
                <w:szCs w:val="24"/>
                <w:lang w:val="sr-Cyrl-CS"/>
              </w:rPr>
              <w:t>Korean Government Scholarship Program</w:t>
            </w:r>
            <w:r w:rsidRPr="00F17759">
              <w:rPr>
                <w:sz w:val="24"/>
                <w:szCs w:val="24"/>
              </w:rPr>
              <w:t xml:space="preserve"> – Global Korea Scholarship“</w:t>
            </w:r>
          </w:p>
        </w:tc>
      </w:tr>
      <w:tr w:rsidR="00AE07AC" w:rsidRPr="00F17759" w:rsidTr="00F17759">
        <w:tc>
          <w:tcPr>
            <w:tcW w:w="2388" w:type="dxa"/>
          </w:tcPr>
          <w:p w:rsidR="00AE07AC" w:rsidRPr="00F17759" w:rsidRDefault="00AE07AC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Ambasada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Japana</w:t>
            </w:r>
            <w:proofErr w:type="spellEnd"/>
          </w:p>
        </w:tc>
        <w:tc>
          <w:tcPr>
            <w:tcW w:w="8028" w:type="dxa"/>
          </w:tcPr>
          <w:p w:rsidR="00AE07AC" w:rsidRPr="00F17759" w:rsidRDefault="005514E2" w:rsidP="005514E2">
            <w:pPr>
              <w:pStyle w:val="NormalWeb"/>
              <w:spacing w:before="0" w:beforeAutospacing="0" w:after="0" w:afterAutospacing="0"/>
              <w:rPr>
                <w:sz w:val="24"/>
                <w:szCs w:val="24"/>
                <w:lang w:val="sr-Cyrl-CS"/>
              </w:rPr>
            </w:pPr>
            <w:r w:rsidRPr="00F17759">
              <w:rPr>
                <w:sz w:val="24"/>
                <w:szCs w:val="24"/>
              </w:rPr>
              <w:t>“</w:t>
            </w:r>
            <w:r w:rsidR="00AE07AC" w:rsidRPr="00F17759">
              <w:rPr>
                <w:sz w:val="24"/>
                <w:szCs w:val="24"/>
              </w:rPr>
              <w:t>MEXT Scholarships</w:t>
            </w:r>
            <w:r w:rsidRPr="00F17759">
              <w:rPr>
                <w:sz w:val="24"/>
                <w:szCs w:val="24"/>
              </w:rPr>
              <w:t xml:space="preserve">” program </w:t>
            </w:r>
            <w:proofErr w:type="spellStart"/>
            <w:r w:rsidRPr="00F17759">
              <w:rPr>
                <w:sz w:val="24"/>
                <w:szCs w:val="24"/>
              </w:rPr>
              <w:t>Vlade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Japana</w:t>
            </w:r>
            <w:proofErr w:type="spellEnd"/>
            <w:r w:rsidRPr="00F17759">
              <w:rPr>
                <w:sz w:val="24"/>
                <w:szCs w:val="24"/>
              </w:rPr>
              <w:t xml:space="preserve"> - </w:t>
            </w: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Ministarstva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obrazovanja</w:t>
            </w:r>
            <w:proofErr w:type="spellEnd"/>
            <w:r w:rsidRPr="00F17759">
              <w:rPr>
                <w:sz w:val="24"/>
                <w:szCs w:val="24"/>
              </w:rPr>
              <w:t xml:space="preserve">, </w:t>
            </w:r>
            <w:proofErr w:type="spellStart"/>
            <w:r w:rsidRPr="00F17759">
              <w:rPr>
                <w:sz w:val="24"/>
                <w:szCs w:val="24"/>
              </w:rPr>
              <w:t>kulture</w:t>
            </w:r>
            <w:proofErr w:type="spellEnd"/>
            <w:r w:rsidRPr="00F17759">
              <w:rPr>
                <w:sz w:val="24"/>
                <w:szCs w:val="24"/>
              </w:rPr>
              <w:t xml:space="preserve">, </w:t>
            </w:r>
            <w:proofErr w:type="spellStart"/>
            <w:r w:rsidRPr="00F17759">
              <w:rPr>
                <w:sz w:val="24"/>
                <w:szCs w:val="24"/>
              </w:rPr>
              <w:t>sporta</w:t>
            </w:r>
            <w:proofErr w:type="spellEnd"/>
            <w:r w:rsidRPr="00F17759">
              <w:rPr>
                <w:sz w:val="24"/>
                <w:szCs w:val="24"/>
              </w:rPr>
              <w:t xml:space="preserve">, </w:t>
            </w:r>
            <w:proofErr w:type="spellStart"/>
            <w:r w:rsidRPr="00F17759">
              <w:rPr>
                <w:sz w:val="24"/>
                <w:szCs w:val="24"/>
              </w:rPr>
              <w:t>nauke</w:t>
            </w:r>
            <w:proofErr w:type="spellEnd"/>
            <w:r w:rsidRPr="00F17759">
              <w:rPr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sz w:val="24"/>
                <w:szCs w:val="24"/>
              </w:rPr>
              <w:t>tehnologije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Japana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međunarodne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studente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na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osnovnim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studijama</w:t>
            </w:r>
            <w:proofErr w:type="spellEnd"/>
            <w:r w:rsidRPr="00F17759">
              <w:rPr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sz w:val="24"/>
                <w:szCs w:val="24"/>
              </w:rPr>
              <w:t>istraživače</w:t>
            </w:r>
            <w:proofErr w:type="spellEnd"/>
          </w:p>
        </w:tc>
      </w:tr>
      <w:tr w:rsidR="00AE07AC" w:rsidRPr="00F17759" w:rsidTr="00F17759">
        <w:trPr>
          <w:trHeight w:val="614"/>
        </w:trPr>
        <w:tc>
          <w:tcPr>
            <w:tcW w:w="2388" w:type="dxa"/>
          </w:tcPr>
          <w:p w:rsidR="00AE07AC" w:rsidRPr="00F17759" w:rsidRDefault="005514E2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Nemačka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služba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akademsku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razmenu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DAAD</w:t>
            </w:r>
          </w:p>
        </w:tc>
        <w:tc>
          <w:tcPr>
            <w:tcW w:w="8028" w:type="dxa"/>
          </w:tcPr>
          <w:p w:rsidR="00AE07AC" w:rsidRPr="00F17759" w:rsidRDefault="005514E2" w:rsidP="00AE07AC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F17759">
              <w:rPr>
                <w:sz w:val="24"/>
                <w:szCs w:val="24"/>
              </w:rPr>
              <w:t>Studijska stipendija za diplomce svih naučnih disciplina za studiranje u Nemačkoj</w:t>
            </w:r>
          </w:p>
        </w:tc>
      </w:tr>
      <w:tr w:rsidR="005514E2" w:rsidRPr="00F17759" w:rsidTr="00F17759">
        <w:tc>
          <w:tcPr>
            <w:tcW w:w="2388" w:type="dxa"/>
          </w:tcPr>
          <w:p w:rsidR="005514E2" w:rsidRPr="00F17759" w:rsidRDefault="005514E2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Ruski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centar za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nauku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kulturu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Ruski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dom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028" w:type="dxa"/>
          </w:tcPr>
          <w:p w:rsidR="005514E2" w:rsidRPr="00F17759" w:rsidRDefault="005514E2" w:rsidP="00AE07AC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F17759">
              <w:rPr>
                <w:sz w:val="24"/>
                <w:szCs w:val="24"/>
              </w:rPr>
              <w:t>Konkurs za prijem državljana Republike Srbije na besplatno školovanje u visokoobrazovnim institucijama u Ruskoj Federaciji</w:t>
            </w:r>
          </w:p>
        </w:tc>
      </w:tr>
      <w:tr w:rsidR="005514E2" w:rsidRPr="00F17759" w:rsidTr="00F17759">
        <w:tc>
          <w:tcPr>
            <w:tcW w:w="2388" w:type="dxa"/>
          </w:tcPr>
          <w:p w:rsidR="005514E2" w:rsidRPr="00F17759" w:rsidRDefault="00E2501E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Francuski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institut</w:t>
            </w:r>
            <w:proofErr w:type="spellEnd"/>
            <w:r w:rsidR="005514E2" w:rsidRPr="00F17759">
              <w:rPr>
                <w:b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="005514E2" w:rsidRPr="00F17759">
              <w:rPr>
                <w:bCs/>
                <w:color w:val="000000"/>
                <w:sz w:val="24"/>
                <w:szCs w:val="24"/>
              </w:rPr>
              <w:t>Srbiji</w:t>
            </w:r>
            <w:proofErr w:type="spellEnd"/>
          </w:p>
        </w:tc>
        <w:tc>
          <w:tcPr>
            <w:tcW w:w="8028" w:type="dxa"/>
          </w:tcPr>
          <w:p w:rsidR="005514E2" w:rsidRPr="00F17759" w:rsidRDefault="005514E2" w:rsidP="00AE07AC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F17759">
              <w:rPr>
                <w:sz w:val="24"/>
                <w:szCs w:val="24"/>
              </w:rPr>
              <w:t>Stipendije Francuske vlade za master 2 ili doktorat u komentorstvu u Francuskoj</w:t>
            </w:r>
          </w:p>
        </w:tc>
      </w:tr>
      <w:tr w:rsidR="005514E2" w:rsidRPr="00F17759" w:rsidTr="00F17759">
        <w:tc>
          <w:tcPr>
            <w:tcW w:w="2388" w:type="dxa"/>
          </w:tcPr>
          <w:p w:rsidR="005514E2" w:rsidRPr="00F17759" w:rsidRDefault="005514E2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F17759">
              <w:rPr>
                <w:bCs/>
                <w:color w:val="000000"/>
                <w:sz w:val="24"/>
                <w:szCs w:val="24"/>
              </w:rPr>
              <w:t xml:space="preserve">Univerzitet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Politehnico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Milano</w:t>
            </w:r>
          </w:p>
        </w:tc>
        <w:tc>
          <w:tcPr>
            <w:tcW w:w="8028" w:type="dxa"/>
          </w:tcPr>
          <w:p w:rsidR="005514E2" w:rsidRPr="00F17759" w:rsidRDefault="005514E2" w:rsidP="00AE07AC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F17759">
              <w:rPr>
                <w:sz w:val="24"/>
                <w:szCs w:val="24"/>
              </w:rPr>
              <w:t>Stipendije za master studije u oblasti prirodnih i tehničkih nauka, arhitekture i dizajna</w:t>
            </w:r>
          </w:p>
        </w:tc>
      </w:tr>
      <w:tr w:rsidR="005514E2" w:rsidRPr="00F17759" w:rsidTr="00F17759">
        <w:tc>
          <w:tcPr>
            <w:tcW w:w="2388" w:type="dxa"/>
          </w:tcPr>
          <w:p w:rsidR="005514E2" w:rsidRPr="00F17759" w:rsidRDefault="005514E2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F17759">
              <w:rPr>
                <w:bCs/>
                <w:color w:val="000000"/>
                <w:sz w:val="24"/>
                <w:szCs w:val="24"/>
              </w:rPr>
              <w:t xml:space="preserve">Univerzitet Ca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Foscari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Veneciji</w:t>
            </w:r>
            <w:proofErr w:type="spellEnd"/>
          </w:p>
        </w:tc>
        <w:tc>
          <w:tcPr>
            <w:tcW w:w="8028" w:type="dxa"/>
          </w:tcPr>
          <w:p w:rsidR="005514E2" w:rsidRPr="00F17759" w:rsidRDefault="005514E2" w:rsidP="00274E85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F17759">
              <w:rPr>
                <w:sz w:val="24"/>
                <w:szCs w:val="24"/>
              </w:rPr>
              <w:t xml:space="preserve">Stipendije za osnovne i master studije </w:t>
            </w:r>
            <w:r w:rsidR="00274E85" w:rsidRPr="00F17759">
              <w:rPr>
                <w:sz w:val="24"/>
                <w:szCs w:val="24"/>
              </w:rPr>
              <w:t>u različitim oblastima</w:t>
            </w:r>
          </w:p>
        </w:tc>
      </w:tr>
      <w:tr w:rsidR="00274E85" w:rsidRPr="00F17759" w:rsidTr="00F17759">
        <w:tc>
          <w:tcPr>
            <w:tcW w:w="2388" w:type="dxa"/>
          </w:tcPr>
          <w:p w:rsidR="00274E85" w:rsidRPr="00F17759" w:rsidRDefault="00274E85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Evropska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mreža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podršku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istraživačima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pokretu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Euraxess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Serbia</w:t>
            </w:r>
          </w:p>
        </w:tc>
        <w:tc>
          <w:tcPr>
            <w:tcW w:w="8028" w:type="dxa"/>
          </w:tcPr>
          <w:p w:rsidR="00274E85" w:rsidRPr="00F17759" w:rsidRDefault="00274E85" w:rsidP="00274E85">
            <w:pPr>
              <w:pStyle w:val="NormalWeb"/>
              <w:rPr>
                <w:sz w:val="24"/>
                <w:szCs w:val="24"/>
              </w:rPr>
            </w:pPr>
            <w:r w:rsidRPr="00F17759">
              <w:rPr>
                <w:sz w:val="24"/>
                <w:szCs w:val="24"/>
              </w:rPr>
              <w:t xml:space="preserve">The Marie </w:t>
            </w:r>
            <w:proofErr w:type="spellStart"/>
            <w:r w:rsidRPr="00F17759">
              <w:rPr>
                <w:sz w:val="24"/>
                <w:szCs w:val="24"/>
              </w:rPr>
              <w:t>Skłodowska</w:t>
            </w:r>
            <w:proofErr w:type="spellEnd"/>
            <w:r w:rsidRPr="00F17759">
              <w:rPr>
                <w:sz w:val="24"/>
                <w:szCs w:val="24"/>
              </w:rPr>
              <w:t>-Curie actions (MSCA) - Individualne stipendije za doktorske studije i finansiranje preko naučno-istraživačkih organizacija koje raspisuju konkurs za inovativne doktorske studije</w:t>
            </w:r>
          </w:p>
        </w:tc>
      </w:tr>
      <w:tr w:rsidR="00274E85" w:rsidRPr="00F17759" w:rsidTr="00F17759">
        <w:tc>
          <w:tcPr>
            <w:tcW w:w="2388" w:type="dxa"/>
          </w:tcPr>
          <w:p w:rsidR="00274E85" w:rsidRPr="00F17759" w:rsidRDefault="00274E85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Kompanija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EKO Serbia</w:t>
            </w:r>
          </w:p>
        </w:tc>
        <w:tc>
          <w:tcPr>
            <w:tcW w:w="8028" w:type="dxa"/>
          </w:tcPr>
          <w:p w:rsidR="00274E85" w:rsidRPr="00F17759" w:rsidRDefault="000E2F91" w:rsidP="000E2F91">
            <w:pPr>
              <w:pStyle w:val="NormalWeb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postdiplomske</w:t>
            </w:r>
            <w:proofErr w:type="spellEnd"/>
            <w:r w:rsidRPr="00F17759">
              <w:rPr>
                <w:sz w:val="24"/>
                <w:szCs w:val="24"/>
              </w:rPr>
              <w:t xml:space="preserve"> – master </w:t>
            </w:r>
            <w:proofErr w:type="spellStart"/>
            <w:r w:rsidRPr="00F17759">
              <w:rPr>
                <w:sz w:val="24"/>
                <w:szCs w:val="24"/>
              </w:rPr>
              <w:t>studije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Grčkoj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oblasti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naftnog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inženjeringa</w:t>
            </w:r>
            <w:proofErr w:type="spellEnd"/>
            <w:r w:rsidRPr="00F17759">
              <w:rPr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sz w:val="24"/>
                <w:szCs w:val="24"/>
              </w:rPr>
              <w:t>energetskog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prava</w:t>
            </w:r>
            <w:proofErr w:type="spellEnd"/>
            <w:r w:rsidRPr="00F17759">
              <w:rPr>
                <w:sz w:val="24"/>
                <w:szCs w:val="24"/>
              </w:rPr>
              <w:t xml:space="preserve">, </w:t>
            </w:r>
            <w:proofErr w:type="spellStart"/>
            <w:r w:rsidRPr="00F17759">
              <w:rPr>
                <w:sz w:val="24"/>
                <w:szCs w:val="24"/>
              </w:rPr>
              <w:t>strategije</w:t>
            </w:r>
            <w:proofErr w:type="spellEnd"/>
            <w:r w:rsidRPr="00F17759">
              <w:rPr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sz w:val="24"/>
                <w:szCs w:val="24"/>
              </w:rPr>
              <w:t>ekonomije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</w:p>
        </w:tc>
      </w:tr>
      <w:tr w:rsidR="000E2F91" w:rsidRPr="00F17759" w:rsidTr="00F17759">
        <w:tc>
          <w:tcPr>
            <w:tcW w:w="2388" w:type="dxa"/>
          </w:tcPr>
          <w:p w:rsidR="000E2F91" w:rsidRPr="00F17759" w:rsidRDefault="000E2F91" w:rsidP="00AF0A3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Valjaonica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bakra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Sevojno</w:t>
            </w:r>
            <w:proofErr w:type="spellEnd"/>
          </w:p>
        </w:tc>
        <w:tc>
          <w:tcPr>
            <w:tcW w:w="8028" w:type="dxa"/>
          </w:tcPr>
          <w:p w:rsidR="000E2F91" w:rsidRPr="00F17759" w:rsidRDefault="000E2F91" w:rsidP="000E2F91">
            <w:pPr>
              <w:pStyle w:val="NormalWeb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Stipendija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studente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osnovnih</w:t>
            </w:r>
            <w:proofErr w:type="spellEnd"/>
            <w:r w:rsidRPr="00F17759">
              <w:rPr>
                <w:sz w:val="24"/>
                <w:szCs w:val="24"/>
              </w:rPr>
              <w:t xml:space="preserve"> i master </w:t>
            </w:r>
            <w:proofErr w:type="spellStart"/>
            <w:r w:rsidRPr="00F17759">
              <w:rPr>
                <w:sz w:val="24"/>
                <w:szCs w:val="24"/>
              </w:rPr>
              <w:t>studija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oblasti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metalurgije</w:t>
            </w:r>
            <w:proofErr w:type="spellEnd"/>
            <w:r w:rsidRPr="00F17759">
              <w:rPr>
                <w:sz w:val="24"/>
                <w:szCs w:val="24"/>
              </w:rPr>
              <w:t xml:space="preserve">, </w:t>
            </w:r>
            <w:proofErr w:type="spellStart"/>
            <w:r w:rsidRPr="00F17759">
              <w:rPr>
                <w:sz w:val="24"/>
                <w:szCs w:val="24"/>
              </w:rPr>
              <w:t>elektrotehnike</w:t>
            </w:r>
            <w:proofErr w:type="spellEnd"/>
            <w:r w:rsidRPr="00F17759">
              <w:rPr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sz w:val="24"/>
                <w:szCs w:val="24"/>
              </w:rPr>
              <w:t>mašinstva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Srbiji</w:t>
            </w:r>
            <w:proofErr w:type="spellEnd"/>
          </w:p>
        </w:tc>
      </w:tr>
      <w:tr w:rsidR="000E2F91" w:rsidRPr="00F17759" w:rsidTr="00F17759">
        <w:tc>
          <w:tcPr>
            <w:tcW w:w="2388" w:type="dxa"/>
          </w:tcPr>
          <w:p w:rsidR="000E2F91" w:rsidRPr="00F17759" w:rsidRDefault="000E2F91" w:rsidP="000E2F9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Kompanija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DIGIT</w:t>
            </w:r>
          </w:p>
        </w:tc>
        <w:tc>
          <w:tcPr>
            <w:tcW w:w="8028" w:type="dxa"/>
          </w:tcPr>
          <w:p w:rsidR="000E2F91" w:rsidRPr="00F17759" w:rsidRDefault="000E2F91" w:rsidP="000E2F91">
            <w:pPr>
              <w:pStyle w:val="NormalWeb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Studentske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osnovne</w:t>
            </w:r>
            <w:proofErr w:type="spellEnd"/>
            <w:r w:rsidRPr="00F17759">
              <w:rPr>
                <w:sz w:val="24"/>
                <w:szCs w:val="24"/>
              </w:rPr>
              <w:t xml:space="preserve"> i master </w:t>
            </w:r>
            <w:proofErr w:type="spellStart"/>
            <w:r w:rsidRPr="00F17759">
              <w:rPr>
                <w:sz w:val="24"/>
                <w:szCs w:val="24"/>
              </w:rPr>
              <w:t>studije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oblasti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informatike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</w:p>
        </w:tc>
      </w:tr>
      <w:tr w:rsidR="000E2F91" w:rsidRPr="00F17759" w:rsidTr="00F17759">
        <w:tc>
          <w:tcPr>
            <w:tcW w:w="2388" w:type="dxa"/>
          </w:tcPr>
          <w:p w:rsidR="000E2F91" w:rsidRPr="00F17759" w:rsidRDefault="000E2F91" w:rsidP="000E2F9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Kompanija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Loreal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Balkan</w:t>
            </w:r>
          </w:p>
        </w:tc>
        <w:tc>
          <w:tcPr>
            <w:tcW w:w="8028" w:type="dxa"/>
          </w:tcPr>
          <w:p w:rsidR="000E2F91" w:rsidRPr="00F17759" w:rsidRDefault="000E2F91" w:rsidP="000E2F91">
            <w:pPr>
              <w:pStyle w:val="NormalWeb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Nacionalne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stipendije</w:t>
            </w:r>
            <w:proofErr w:type="spellEnd"/>
            <w:r w:rsidRPr="00F17759">
              <w:rPr>
                <w:sz w:val="24"/>
                <w:szCs w:val="24"/>
              </w:rPr>
              <w:t xml:space="preserve"> “Za </w:t>
            </w:r>
            <w:proofErr w:type="spellStart"/>
            <w:r w:rsidRPr="00F17759">
              <w:rPr>
                <w:sz w:val="24"/>
                <w:szCs w:val="24"/>
              </w:rPr>
              <w:t>žene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nauci</w:t>
            </w:r>
            <w:proofErr w:type="spellEnd"/>
            <w:r w:rsidRPr="00F17759">
              <w:rPr>
                <w:sz w:val="24"/>
                <w:szCs w:val="24"/>
              </w:rPr>
              <w:t xml:space="preserve">” u </w:t>
            </w:r>
            <w:proofErr w:type="spellStart"/>
            <w:r w:rsidRPr="00F17759">
              <w:rPr>
                <w:sz w:val="24"/>
                <w:szCs w:val="24"/>
              </w:rPr>
              <w:t>okviru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međunarodnog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partnerstva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Loreala</w:t>
            </w:r>
            <w:proofErr w:type="spellEnd"/>
            <w:r w:rsidRPr="00F17759">
              <w:rPr>
                <w:sz w:val="24"/>
                <w:szCs w:val="24"/>
              </w:rPr>
              <w:t xml:space="preserve"> i </w:t>
            </w:r>
            <w:proofErr w:type="spellStart"/>
            <w:r w:rsidRPr="00F17759">
              <w:rPr>
                <w:sz w:val="24"/>
                <w:szCs w:val="24"/>
              </w:rPr>
              <w:t>Uneska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r w:rsidRPr="00F17759">
              <w:rPr>
                <w:rFonts w:eastAsia="Calibri"/>
                <w:sz w:val="24"/>
                <w:szCs w:val="24"/>
                <w:lang w:val="sr-Cyrl-CS"/>
              </w:rPr>
              <w:t xml:space="preserve">(L'ORÉAL-UNESCO </w:t>
            </w:r>
            <w:r w:rsidRPr="00F17759">
              <w:rPr>
                <w:rFonts w:eastAsia="Calibri"/>
                <w:sz w:val="24"/>
                <w:szCs w:val="24"/>
              </w:rPr>
              <w:t>F</w:t>
            </w:r>
            <w:r w:rsidRPr="00F17759">
              <w:rPr>
                <w:rFonts w:eastAsia="Calibri"/>
                <w:sz w:val="24"/>
                <w:szCs w:val="24"/>
                <w:lang w:val="sr-Cyrl-CS"/>
              </w:rPr>
              <w:t>or Women in Science</w:t>
            </w:r>
            <w:r w:rsidRPr="00F17759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0E2F91" w:rsidRPr="00F17759" w:rsidTr="00F17759">
        <w:tc>
          <w:tcPr>
            <w:tcW w:w="2388" w:type="dxa"/>
          </w:tcPr>
          <w:p w:rsidR="000E2F91" w:rsidRPr="00F17759" w:rsidRDefault="000E2F91" w:rsidP="000E2F9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Kompanija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lastRenderedPageBreak/>
              <w:t>Ernst&amp;Young</w:t>
            </w:r>
            <w:proofErr w:type="spellEnd"/>
          </w:p>
        </w:tc>
        <w:tc>
          <w:tcPr>
            <w:tcW w:w="8028" w:type="dxa"/>
          </w:tcPr>
          <w:p w:rsidR="000E2F91" w:rsidRPr="00F17759" w:rsidRDefault="00E2501E" w:rsidP="00E2501E">
            <w:pPr>
              <w:pStyle w:val="NormalWeb"/>
              <w:rPr>
                <w:sz w:val="24"/>
                <w:szCs w:val="24"/>
              </w:rPr>
            </w:pPr>
            <w:r w:rsidRPr="00E2501E">
              <w:rPr>
                <w:sz w:val="24"/>
                <w:szCs w:val="24"/>
              </w:rPr>
              <w:lastRenderedPageBreak/>
              <w:t xml:space="preserve">EY Talent Scholarship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0E2F91" w:rsidRPr="00F17759">
              <w:rPr>
                <w:sz w:val="24"/>
                <w:szCs w:val="24"/>
              </w:rPr>
              <w:t>stipendije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osnovne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akademske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oblasti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ekonomskih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pravnih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nauka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Srbiji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Bosni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Hercegovini</w:t>
            </w:r>
            <w:proofErr w:type="spellEnd"/>
          </w:p>
        </w:tc>
      </w:tr>
      <w:tr w:rsidR="000E2F91" w:rsidRPr="00F17759" w:rsidTr="00F17759">
        <w:tc>
          <w:tcPr>
            <w:tcW w:w="2388" w:type="dxa"/>
          </w:tcPr>
          <w:p w:rsidR="000E2F91" w:rsidRPr="00F17759" w:rsidRDefault="000E2F91" w:rsidP="000E2F9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lastRenderedPageBreak/>
              <w:t>Obrazovni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sistem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Equilibrio</w:t>
            </w:r>
            <w:proofErr w:type="spellEnd"/>
          </w:p>
        </w:tc>
        <w:tc>
          <w:tcPr>
            <w:tcW w:w="8028" w:type="dxa"/>
          </w:tcPr>
          <w:p w:rsidR="000E2F91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Jednogodišnja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stipendija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učenja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stranih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jezika</w:t>
            </w:r>
            <w:proofErr w:type="spellEnd"/>
            <w:r w:rsidRPr="00F17759">
              <w:rPr>
                <w:sz w:val="24"/>
                <w:szCs w:val="24"/>
              </w:rPr>
              <w:t xml:space="preserve"> (4 </w:t>
            </w:r>
            <w:proofErr w:type="spellStart"/>
            <w:r w:rsidRPr="00F17759">
              <w:rPr>
                <w:sz w:val="24"/>
                <w:szCs w:val="24"/>
              </w:rPr>
              <w:t>semestra</w:t>
            </w:r>
            <w:proofErr w:type="spellEnd"/>
            <w:r w:rsidRPr="00F17759">
              <w:rPr>
                <w:sz w:val="24"/>
                <w:szCs w:val="24"/>
              </w:rPr>
              <w:t xml:space="preserve">),  </w:t>
            </w:r>
            <w:proofErr w:type="spellStart"/>
            <w:r w:rsidRPr="00F17759">
              <w:rPr>
                <w:sz w:val="24"/>
                <w:szCs w:val="24"/>
              </w:rPr>
              <w:t>Pripremni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kurs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polaganje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međunarodno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priznatih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ispita</w:t>
            </w:r>
            <w:proofErr w:type="spellEnd"/>
            <w:r w:rsidRPr="00F17759">
              <w:rPr>
                <w:sz w:val="24"/>
                <w:szCs w:val="24"/>
              </w:rPr>
              <w:t xml:space="preserve"> (FCE, CAE, CPE, TOEFL, IELTS, GOETHE) , </w:t>
            </w:r>
            <w:proofErr w:type="spellStart"/>
            <w:r w:rsidRPr="00F17759">
              <w:rPr>
                <w:sz w:val="24"/>
                <w:szCs w:val="24"/>
              </w:rPr>
              <w:t>Jednosemestralna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stipendija</w:t>
            </w:r>
            <w:proofErr w:type="spellEnd"/>
            <w:r w:rsidRPr="00F17759">
              <w:rPr>
                <w:sz w:val="24"/>
                <w:szCs w:val="24"/>
              </w:rPr>
              <w:t xml:space="preserve"> za </w:t>
            </w:r>
            <w:proofErr w:type="spellStart"/>
            <w:r w:rsidRPr="00F17759">
              <w:rPr>
                <w:sz w:val="24"/>
                <w:szCs w:val="24"/>
              </w:rPr>
              <w:t>učenje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španskog</w:t>
            </w:r>
            <w:proofErr w:type="spellEnd"/>
            <w:r w:rsidRPr="00F17759">
              <w:rPr>
                <w:sz w:val="24"/>
                <w:szCs w:val="24"/>
              </w:rPr>
              <w:t xml:space="preserve">, </w:t>
            </w:r>
            <w:proofErr w:type="spellStart"/>
            <w:r w:rsidRPr="00F17759">
              <w:rPr>
                <w:sz w:val="24"/>
                <w:szCs w:val="24"/>
              </w:rPr>
              <w:t>italijanskog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ili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francuskog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jezika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po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izboru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Centralnoevropski</w:t>
            </w:r>
            <w:proofErr w:type="spellEnd"/>
            <w:r w:rsidRPr="00F1775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bCs/>
                <w:color w:val="000000"/>
                <w:sz w:val="24"/>
                <w:szCs w:val="24"/>
              </w:rPr>
              <w:t>univerzitet</w:t>
            </w:r>
            <w:proofErr w:type="spellEnd"/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17759">
              <w:rPr>
                <w:sz w:val="24"/>
                <w:szCs w:val="24"/>
              </w:rPr>
              <w:t>Stipendija</w:t>
            </w:r>
            <w:proofErr w:type="spellEnd"/>
            <w:r w:rsidRPr="00F17759">
              <w:rPr>
                <w:sz w:val="24"/>
                <w:szCs w:val="24"/>
              </w:rPr>
              <w:t xml:space="preserve"> za master i </w:t>
            </w:r>
            <w:proofErr w:type="spellStart"/>
            <w:r w:rsidRPr="00F17759">
              <w:rPr>
                <w:sz w:val="24"/>
                <w:szCs w:val="24"/>
              </w:rPr>
              <w:t>doktorske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studije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oblasti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društveno-humanističkih</w:t>
            </w:r>
            <w:proofErr w:type="spellEnd"/>
            <w:r w:rsidRPr="00F17759">
              <w:rPr>
                <w:sz w:val="24"/>
                <w:szCs w:val="24"/>
              </w:rPr>
              <w:t xml:space="preserve"> </w:t>
            </w:r>
            <w:proofErr w:type="spellStart"/>
            <w:r w:rsidRPr="00F17759">
              <w:rPr>
                <w:sz w:val="24"/>
                <w:szCs w:val="24"/>
              </w:rPr>
              <w:t>nauka</w:t>
            </w:r>
            <w:proofErr w:type="spellEnd"/>
            <w:r w:rsidRPr="00F17759">
              <w:rPr>
                <w:sz w:val="24"/>
                <w:szCs w:val="24"/>
              </w:rPr>
              <w:t xml:space="preserve"> u </w:t>
            </w:r>
            <w:proofErr w:type="spellStart"/>
            <w:r w:rsidRPr="00F17759">
              <w:rPr>
                <w:sz w:val="24"/>
                <w:szCs w:val="24"/>
              </w:rPr>
              <w:t>Mađarskoj</w:t>
            </w:r>
            <w:proofErr w:type="spellEnd"/>
          </w:p>
        </w:tc>
      </w:tr>
      <w:tr w:rsidR="00F17759" w:rsidRPr="00F17759" w:rsidTr="00F17759">
        <w:trPr>
          <w:trHeight w:val="542"/>
        </w:trPr>
        <w:tc>
          <w:tcPr>
            <w:tcW w:w="10416" w:type="dxa"/>
            <w:gridSpan w:val="2"/>
            <w:shd w:val="clear" w:color="auto" w:fill="EEECE1" w:themeFill="background2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F17759">
              <w:rPr>
                <w:b/>
                <w:sz w:val="24"/>
              </w:rPr>
              <w:t>Zadužbine</w:t>
            </w:r>
            <w:proofErr w:type="spellEnd"/>
            <w:r w:rsidRPr="00F17759">
              <w:rPr>
                <w:b/>
                <w:sz w:val="24"/>
              </w:rPr>
              <w:t xml:space="preserve"> i </w:t>
            </w:r>
            <w:proofErr w:type="spellStart"/>
            <w:r w:rsidRPr="00F17759">
              <w:rPr>
                <w:b/>
                <w:sz w:val="24"/>
              </w:rPr>
              <w:t>fondacije</w:t>
            </w:r>
            <w:proofErr w:type="spellEnd"/>
            <w:r w:rsidRPr="00F17759">
              <w:rPr>
                <w:b/>
                <w:sz w:val="24"/>
              </w:rPr>
              <w:t xml:space="preserve"> Univerziteta u Beogradu i </w:t>
            </w:r>
            <w:proofErr w:type="spellStart"/>
            <w:r w:rsidRPr="00F17759">
              <w:rPr>
                <w:b/>
                <w:sz w:val="24"/>
              </w:rPr>
              <w:t>stipendije</w:t>
            </w:r>
            <w:proofErr w:type="spellEnd"/>
            <w:r w:rsidRPr="00F17759">
              <w:rPr>
                <w:b/>
                <w:sz w:val="24"/>
              </w:rPr>
              <w:t xml:space="preserve">, </w:t>
            </w:r>
            <w:proofErr w:type="spellStart"/>
            <w:r w:rsidRPr="00F17759">
              <w:rPr>
                <w:b/>
                <w:sz w:val="24"/>
              </w:rPr>
              <w:t>nagrade</w:t>
            </w:r>
            <w:proofErr w:type="spellEnd"/>
            <w:r w:rsidRPr="00F17759">
              <w:rPr>
                <w:b/>
                <w:sz w:val="24"/>
              </w:rPr>
              <w:t xml:space="preserve"> i </w:t>
            </w:r>
            <w:proofErr w:type="spellStart"/>
            <w:r w:rsidRPr="00F17759">
              <w:rPr>
                <w:b/>
                <w:sz w:val="24"/>
              </w:rPr>
              <w:t>participacije</w:t>
            </w:r>
            <w:proofErr w:type="spellEnd"/>
            <w:r w:rsidRPr="00F17759">
              <w:rPr>
                <w:b/>
                <w:sz w:val="24"/>
              </w:rPr>
              <w:t xml:space="preserve"> u </w:t>
            </w:r>
            <w:proofErr w:type="spellStart"/>
            <w:r w:rsidRPr="00F17759">
              <w:rPr>
                <w:b/>
                <w:sz w:val="24"/>
              </w:rPr>
              <w:t>troškovima</w:t>
            </w:r>
            <w:proofErr w:type="spellEnd"/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</w:rPr>
            </w:pPr>
            <w:proofErr w:type="spellStart"/>
            <w:r w:rsidRPr="00F17759">
              <w:rPr>
                <w:sz w:val="24"/>
              </w:rPr>
              <w:t>Zadužbina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Milivoja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Jovanovića</w:t>
            </w:r>
            <w:proofErr w:type="spellEnd"/>
            <w:r w:rsidRPr="00F17759">
              <w:rPr>
                <w:sz w:val="24"/>
              </w:rPr>
              <w:t xml:space="preserve"> i Luke </w:t>
            </w:r>
            <w:proofErr w:type="spellStart"/>
            <w:r w:rsidRPr="00F17759">
              <w:rPr>
                <w:sz w:val="24"/>
              </w:rPr>
              <w:t>Đelovića</w:t>
            </w:r>
            <w:proofErr w:type="spellEnd"/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F17759">
              <w:rPr>
                <w:sz w:val="24"/>
              </w:rPr>
              <w:t xml:space="preserve">• </w:t>
            </w:r>
            <w:proofErr w:type="spellStart"/>
            <w:r w:rsidRPr="00F17759">
              <w:rPr>
                <w:sz w:val="24"/>
              </w:rPr>
              <w:t>Stipendije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Univerziteta u Beogradu – Ekonomskog fakulteta i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Univerziteta u Beogradu – </w:t>
            </w:r>
            <w:proofErr w:type="spellStart"/>
            <w:r w:rsidRPr="00F17759">
              <w:rPr>
                <w:sz w:val="24"/>
              </w:rPr>
              <w:t>Pravnog</w:t>
            </w:r>
            <w:proofErr w:type="spellEnd"/>
            <w:r w:rsidRPr="00F17759">
              <w:rPr>
                <w:sz w:val="24"/>
              </w:rPr>
              <w:t xml:space="preserve"> fakulteta </w:t>
            </w:r>
            <w:r w:rsidRPr="00F17759">
              <w:rPr>
                <w:sz w:val="24"/>
              </w:rPr>
              <w:br/>
              <w:t xml:space="preserve">• </w:t>
            </w:r>
            <w:proofErr w:type="spellStart"/>
            <w:r w:rsidRPr="00F17759">
              <w:rPr>
                <w:sz w:val="24"/>
              </w:rPr>
              <w:t>Nagrada</w:t>
            </w:r>
            <w:proofErr w:type="spellEnd"/>
            <w:r w:rsidRPr="00F17759">
              <w:rPr>
                <w:sz w:val="24"/>
              </w:rPr>
              <w:t xml:space="preserve"> za </w:t>
            </w:r>
            <w:proofErr w:type="spellStart"/>
            <w:r w:rsidRPr="00F17759">
              <w:rPr>
                <w:sz w:val="24"/>
              </w:rPr>
              <w:t>stručne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radove</w:t>
            </w:r>
            <w:proofErr w:type="spellEnd"/>
            <w:r w:rsidRPr="00F17759">
              <w:rPr>
                <w:sz w:val="24"/>
              </w:rPr>
              <w:t xml:space="preserve"> studenata Univerziteta u Beogradu </w:t>
            </w:r>
            <w:proofErr w:type="spellStart"/>
            <w:r w:rsidRPr="00F17759">
              <w:rPr>
                <w:sz w:val="24"/>
              </w:rPr>
              <w:t>iz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oblasti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pravnih</w:t>
            </w:r>
            <w:proofErr w:type="spellEnd"/>
            <w:r w:rsidRPr="00F17759">
              <w:rPr>
                <w:sz w:val="24"/>
              </w:rPr>
              <w:t xml:space="preserve"> i </w:t>
            </w:r>
            <w:proofErr w:type="spellStart"/>
            <w:r w:rsidRPr="00F17759">
              <w:rPr>
                <w:sz w:val="24"/>
              </w:rPr>
              <w:t>ekonomskih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nauka</w:t>
            </w:r>
            <w:proofErr w:type="spellEnd"/>
            <w:r w:rsidRPr="00F17759">
              <w:rPr>
                <w:sz w:val="24"/>
              </w:rPr>
              <w:t xml:space="preserve"> </w:t>
            </w:r>
            <w:r w:rsidRPr="00F17759">
              <w:rPr>
                <w:sz w:val="24"/>
              </w:rPr>
              <w:br/>
              <w:t xml:space="preserve">• </w:t>
            </w:r>
            <w:proofErr w:type="spellStart"/>
            <w:r w:rsidRPr="00F17759">
              <w:rPr>
                <w:sz w:val="24"/>
              </w:rPr>
              <w:t>Participacija</w:t>
            </w:r>
            <w:proofErr w:type="spellEnd"/>
            <w:r w:rsidRPr="00F17759">
              <w:rPr>
                <w:sz w:val="24"/>
              </w:rPr>
              <w:t xml:space="preserve"> u </w:t>
            </w:r>
            <w:proofErr w:type="spellStart"/>
            <w:r w:rsidRPr="00F17759">
              <w:rPr>
                <w:sz w:val="24"/>
              </w:rPr>
              <w:t>troškovima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školarine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studentata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doktorskih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akademskih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studija</w:t>
            </w:r>
            <w:proofErr w:type="spellEnd"/>
            <w:r w:rsidRPr="00F17759">
              <w:rPr>
                <w:sz w:val="24"/>
              </w:rPr>
              <w:t xml:space="preserve"> Univerziteta u Beogradu- Ekonomskog fakulteta i Univerziteta u Beogradu-</w:t>
            </w:r>
            <w:proofErr w:type="spellStart"/>
            <w:r w:rsidRPr="00F17759">
              <w:rPr>
                <w:sz w:val="24"/>
              </w:rPr>
              <w:t>Pravnog</w:t>
            </w:r>
            <w:proofErr w:type="spellEnd"/>
            <w:r w:rsidRPr="00F17759">
              <w:rPr>
                <w:sz w:val="24"/>
              </w:rPr>
              <w:t xml:space="preserve"> fakulteta</w:t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Zadužbina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Vlajka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Kalenića</w:t>
            </w:r>
            <w:proofErr w:type="spellEnd"/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Stipendije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Univerziteta u Beogradu – Ekonomskog fakulteta</w:t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Zadužbina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Rade</w:t>
            </w:r>
            <w:proofErr w:type="spellEnd"/>
            <w:r w:rsidRPr="00F17759">
              <w:rPr>
                <w:sz w:val="24"/>
              </w:rPr>
              <w:t xml:space="preserve"> i </w:t>
            </w:r>
            <w:proofErr w:type="spellStart"/>
            <w:r w:rsidRPr="00F17759">
              <w:rPr>
                <w:sz w:val="24"/>
              </w:rPr>
              <w:t>Milana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Vukićevića</w:t>
            </w:r>
            <w:proofErr w:type="spellEnd"/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Stipendije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Univerziteta u Beogradu – </w:t>
            </w:r>
            <w:proofErr w:type="spellStart"/>
            <w:r w:rsidRPr="00F17759">
              <w:rPr>
                <w:sz w:val="24"/>
              </w:rPr>
              <w:t>Medicinskog</w:t>
            </w:r>
            <w:proofErr w:type="spellEnd"/>
            <w:r w:rsidRPr="00F17759">
              <w:rPr>
                <w:sz w:val="24"/>
              </w:rPr>
              <w:t xml:space="preserve"> fakulteta</w:t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F17759">
              <w:rPr>
                <w:sz w:val="24"/>
              </w:rPr>
              <w:t xml:space="preserve">Fondacija </w:t>
            </w:r>
            <w:proofErr w:type="spellStart"/>
            <w:r w:rsidRPr="00F17759">
              <w:rPr>
                <w:sz w:val="24"/>
              </w:rPr>
              <w:t>Koste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Migrića</w:t>
            </w:r>
            <w:proofErr w:type="spellEnd"/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Stipendije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najboljim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Univerziteta u Beogradu</w:t>
            </w:r>
            <w:r w:rsidRPr="00F17759">
              <w:rPr>
                <w:sz w:val="24"/>
              </w:rPr>
              <w:br/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Zadužbina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Ljubice</w:t>
            </w:r>
            <w:proofErr w:type="spellEnd"/>
            <w:r w:rsidRPr="00F17759">
              <w:rPr>
                <w:sz w:val="24"/>
              </w:rPr>
              <w:t xml:space="preserve"> M. </w:t>
            </w:r>
            <w:proofErr w:type="spellStart"/>
            <w:r w:rsidRPr="00F17759">
              <w:rPr>
                <w:sz w:val="24"/>
              </w:rPr>
              <w:t>Zdravković</w:t>
            </w:r>
            <w:proofErr w:type="spellEnd"/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Stipendije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Univerziteta u Beogradu</w:t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F17759">
              <w:rPr>
                <w:sz w:val="24"/>
              </w:rPr>
              <w:t xml:space="preserve">Fondacija </w:t>
            </w:r>
            <w:proofErr w:type="spellStart"/>
            <w:r w:rsidRPr="00F17759">
              <w:rPr>
                <w:sz w:val="24"/>
              </w:rPr>
              <w:t>Milana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Stefanovića</w:t>
            </w:r>
            <w:proofErr w:type="spellEnd"/>
            <w:r w:rsidRPr="00F17759">
              <w:rPr>
                <w:sz w:val="24"/>
              </w:rPr>
              <w:t xml:space="preserve"> - </w:t>
            </w:r>
            <w:proofErr w:type="spellStart"/>
            <w:r w:rsidRPr="00F17759">
              <w:rPr>
                <w:sz w:val="24"/>
              </w:rPr>
              <w:t>Smederevca</w:t>
            </w:r>
            <w:proofErr w:type="spellEnd"/>
            <w:r w:rsidRPr="00F17759">
              <w:rPr>
                <w:sz w:val="24"/>
              </w:rPr>
              <w:t xml:space="preserve"> i </w:t>
            </w:r>
            <w:proofErr w:type="spellStart"/>
            <w:r w:rsidRPr="00F17759">
              <w:rPr>
                <w:sz w:val="24"/>
              </w:rPr>
              <w:t>supruge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Darinke</w:t>
            </w:r>
            <w:proofErr w:type="spellEnd"/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Stipendije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Univerziteta u Beogradu sa fakulteta </w:t>
            </w:r>
            <w:proofErr w:type="spellStart"/>
            <w:r w:rsidRPr="00F17759">
              <w:rPr>
                <w:sz w:val="24"/>
              </w:rPr>
              <w:t>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kojima</w:t>
            </w:r>
            <w:proofErr w:type="spellEnd"/>
            <w:r w:rsidRPr="00F17759">
              <w:rPr>
                <w:sz w:val="24"/>
              </w:rPr>
              <w:t xml:space="preserve"> se </w:t>
            </w:r>
            <w:proofErr w:type="spellStart"/>
            <w:r w:rsidRPr="00F17759">
              <w:rPr>
                <w:sz w:val="24"/>
              </w:rPr>
              <w:t>podstiče</w:t>
            </w:r>
            <w:proofErr w:type="spellEnd"/>
            <w:r w:rsidRPr="00F17759">
              <w:rPr>
                <w:sz w:val="24"/>
              </w:rPr>
              <w:t xml:space="preserve"> razvoj </w:t>
            </w:r>
            <w:proofErr w:type="spellStart"/>
            <w:r w:rsidRPr="00F17759">
              <w:rPr>
                <w:sz w:val="24"/>
              </w:rPr>
              <w:t>menadžmenta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kao</w:t>
            </w:r>
            <w:proofErr w:type="spellEnd"/>
            <w:r w:rsidRPr="00F17759">
              <w:rPr>
                <w:sz w:val="24"/>
              </w:rPr>
              <w:t xml:space="preserve"> i </w:t>
            </w:r>
            <w:proofErr w:type="spellStart"/>
            <w:r w:rsidRPr="00F17759">
              <w:rPr>
                <w:sz w:val="24"/>
              </w:rPr>
              <w:t>drugih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naučnih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disciplina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čiji</w:t>
            </w:r>
            <w:proofErr w:type="spellEnd"/>
            <w:r w:rsidRPr="00F17759">
              <w:rPr>
                <w:sz w:val="24"/>
              </w:rPr>
              <w:t xml:space="preserve"> je </w:t>
            </w:r>
            <w:proofErr w:type="spellStart"/>
            <w:r w:rsidRPr="00F17759">
              <w:rPr>
                <w:sz w:val="24"/>
              </w:rPr>
              <w:t>predmet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unapređenje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trgovine</w:t>
            </w:r>
            <w:proofErr w:type="spellEnd"/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F17759">
              <w:rPr>
                <w:sz w:val="24"/>
              </w:rPr>
              <w:t>Fondacija „</w:t>
            </w:r>
            <w:proofErr w:type="spellStart"/>
            <w:r w:rsidRPr="00F17759">
              <w:rPr>
                <w:sz w:val="24"/>
              </w:rPr>
              <w:t>Sestre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Bulajić</w:t>
            </w:r>
            <w:proofErr w:type="spellEnd"/>
            <w:r w:rsidRPr="00F17759">
              <w:rPr>
                <w:sz w:val="24"/>
              </w:rPr>
              <w:t>“</w:t>
            </w:r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Novčane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nagrade</w:t>
            </w:r>
            <w:proofErr w:type="spellEnd"/>
            <w:r w:rsidRPr="00F17759">
              <w:rPr>
                <w:sz w:val="24"/>
              </w:rPr>
              <w:t xml:space="preserve"> za </w:t>
            </w:r>
            <w:proofErr w:type="spellStart"/>
            <w:r w:rsidRPr="00F17759">
              <w:rPr>
                <w:sz w:val="24"/>
              </w:rPr>
              <w:t>po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dva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najbolja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odbranjena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diplomska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rada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iz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arhitekture</w:t>
            </w:r>
            <w:proofErr w:type="spellEnd"/>
            <w:r w:rsidRPr="00F17759">
              <w:rPr>
                <w:sz w:val="24"/>
              </w:rPr>
              <w:t xml:space="preserve"> i </w:t>
            </w:r>
            <w:proofErr w:type="spellStart"/>
            <w:r w:rsidRPr="00F17759">
              <w:rPr>
                <w:sz w:val="24"/>
              </w:rPr>
              <w:t>fizičke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hemije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odbranjena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Arhitektonskom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fakultetu</w:t>
            </w:r>
            <w:proofErr w:type="spellEnd"/>
            <w:r w:rsidRPr="00F17759">
              <w:rPr>
                <w:sz w:val="24"/>
              </w:rPr>
              <w:t xml:space="preserve"> Univerziteta u Beogradu i </w:t>
            </w:r>
            <w:proofErr w:type="spellStart"/>
            <w:r w:rsidRPr="00F17759">
              <w:rPr>
                <w:sz w:val="24"/>
              </w:rPr>
              <w:t>Fakultetu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fizičke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hemije</w:t>
            </w:r>
            <w:proofErr w:type="spellEnd"/>
            <w:r w:rsidRPr="00F17759">
              <w:rPr>
                <w:sz w:val="24"/>
              </w:rPr>
              <w:t xml:space="preserve"> Univerziteta u Beogradu</w:t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Zadužbina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Đoke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Vlajkovića</w:t>
            </w:r>
            <w:proofErr w:type="spellEnd"/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F17759">
              <w:rPr>
                <w:sz w:val="24"/>
              </w:rPr>
              <w:t xml:space="preserve">• </w:t>
            </w:r>
            <w:proofErr w:type="spellStart"/>
            <w:r w:rsidRPr="00F17759">
              <w:rPr>
                <w:sz w:val="24"/>
              </w:rPr>
              <w:t>Nagrade</w:t>
            </w:r>
            <w:proofErr w:type="spellEnd"/>
            <w:r w:rsidRPr="00F17759">
              <w:rPr>
                <w:sz w:val="24"/>
              </w:rPr>
              <w:t xml:space="preserve"> za </w:t>
            </w:r>
            <w:proofErr w:type="spellStart"/>
            <w:r w:rsidRPr="00F17759">
              <w:rPr>
                <w:sz w:val="24"/>
              </w:rPr>
              <w:t>najbolji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naučni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rad</w:t>
            </w:r>
            <w:proofErr w:type="spellEnd"/>
            <w:r w:rsidRPr="00F17759">
              <w:rPr>
                <w:sz w:val="24"/>
              </w:rPr>
              <w:t xml:space="preserve"> mladih </w:t>
            </w:r>
            <w:proofErr w:type="spellStart"/>
            <w:r w:rsidRPr="00F17759">
              <w:rPr>
                <w:sz w:val="24"/>
              </w:rPr>
              <w:t>naučnih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radnika</w:t>
            </w:r>
            <w:proofErr w:type="spellEnd"/>
            <w:r w:rsidRPr="00F17759">
              <w:rPr>
                <w:sz w:val="24"/>
              </w:rPr>
              <w:t xml:space="preserve"> Univerziteta u Beogradu</w:t>
            </w:r>
            <w:r w:rsidRPr="00F17759">
              <w:rPr>
                <w:sz w:val="24"/>
              </w:rPr>
              <w:br/>
              <w:t xml:space="preserve">• </w:t>
            </w:r>
            <w:proofErr w:type="spellStart"/>
            <w:r w:rsidRPr="00F17759">
              <w:rPr>
                <w:sz w:val="24"/>
              </w:rPr>
              <w:t>Stipendije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Univerziteta u Beogradu </w:t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F17759">
              <w:rPr>
                <w:sz w:val="24"/>
              </w:rPr>
              <w:t xml:space="preserve">Fondacija „Novi </w:t>
            </w:r>
            <w:proofErr w:type="spellStart"/>
            <w:r w:rsidRPr="00F17759">
              <w:rPr>
                <w:sz w:val="24"/>
              </w:rPr>
              <w:t>dobrotvori</w:t>
            </w:r>
            <w:proofErr w:type="spellEnd"/>
            <w:r w:rsidRPr="00F17759">
              <w:rPr>
                <w:sz w:val="24"/>
              </w:rPr>
              <w:t xml:space="preserve"> Univerziteta u Beogradu“</w:t>
            </w:r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Stipendije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Univerziteta u Beogradu</w:t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Fondacija„Gordana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Jokić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Kašiković</w:t>
            </w:r>
            <w:proofErr w:type="spellEnd"/>
            <w:r w:rsidRPr="00F17759">
              <w:rPr>
                <w:sz w:val="24"/>
              </w:rPr>
              <w:t xml:space="preserve"> i </w:t>
            </w:r>
            <w:proofErr w:type="spellStart"/>
            <w:r w:rsidRPr="00F17759">
              <w:rPr>
                <w:sz w:val="24"/>
              </w:rPr>
              <w:t>Dragiša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Kašiković</w:t>
            </w:r>
            <w:proofErr w:type="spellEnd"/>
            <w:r w:rsidRPr="00F17759">
              <w:rPr>
                <w:sz w:val="24"/>
              </w:rPr>
              <w:t>“</w:t>
            </w:r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Novčane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nagrade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najboljim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studentima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Tehnološko-metalurškog</w:t>
            </w:r>
            <w:proofErr w:type="spellEnd"/>
            <w:r w:rsidRPr="00F17759">
              <w:rPr>
                <w:sz w:val="24"/>
              </w:rPr>
              <w:t xml:space="preserve"> fakulteta, </w:t>
            </w:r>
            <w:proofErr w:type="spellStart"/>
            <w:r w:rsidRPr="00F17759">
              <w:rPr>
                <w:sz w:val="24"/>
              </w:rPr>
              <w:t>Mašinskog</w:t>
            </w:r>
            <w:proofErr w:type="spellEnd"/>
            <w:r w:rsidRPr="00F17759">
              <w:rPr>
                <w:sz w:val="24"/>
              </w:rPr>
              <w:t xml:space="preserve"> fakulteta i </w:t>
            </w:r>
            <w:proofErr w:type="spellStart"/>
            <w:r w:rsidRPr="00F17759">
              <w:rPr>
                <w:sz w:val="24"/>
              </w:rPr>
              <w:t>Elektrotehničkog</w:t>
            </w:r>
            <w:proofErr w:type="spellEnd"/>
            <w:r w:rsidRPr="00F17759">
              <w:rPr>
                <w:sz w:val="24"/>
              </w:rPr>
              <w:t xml:space="preserve"> fakulteta Univerziteta u Beogradu</w:t>
            </w:r>
          </w:p>
        </w:tc>
      </w:tr>
      <w:tr w:rsidR="00F17759" w:rsidRPr="00F17759" w:rsidTr="00F17759">
        <w:tc>
          <w:tcPr>
            <w:tcW w:w="2388" w:type="dxa"/>
          </w:tcPr>
          <w:p w:rsidR="00F17759" w:rsidRPr="00F17759" w:rsidRDefault="00F17759" w:rsidP="000E2F91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F17759">
              <w:rPr>
                <w:sz w:val="24"/>
              </w:rPr>
              <w:t>Fondacija „</w:t>
            </w:r>
            <w:proofErr w:type="spellStart"/>
            <w:r w:rsidRPr="00F17759">
              <w:rPr>
                <w:sz w:val="24"/>
              </w:rPr>
              <w:t>Mr</w:t>
            </w:r>
            <w:proofErr w:type="spellEnd"/>
            <w:r w:rsidRPr="00F17759">
              <w:rPr>
                <w:sz w:val="24"/>
              </w:rPr>
              <w:t xml:space="preserve"> ph Ljubica </w:t>
            </w:r>
            <w:proofErr w:type="spellStart"/>
            <w:r w:rsidRPr="00F17759">
              <w:rPr>
                <w:sz w:val="24"/>
              </w:rPr>
              <w:t>Vojteh</w:t>
            </w:r>
            <w:proofErr w:type="spellEnd"/>
            <w:r w:rsidRPr="00F17759">
              <w:rPr>
                <w:sz w:val="24"/>
              </w:rPr>
              <w:t xml:space="preserve"> Dragićević i </w:t>
            </w:r>
            <w:proofErr w:type="spellStart"/>
            <w:r w:rsidRPr="00F17759">
              <w:rPr>
                <w:sz w:val="24"/>
              </w:rPr>
              <w:t>ing.occe</w:t>
            </w:r>
            <w:proofErr w:type="spellEnd"/>
            <w:r w:rsidRPr="00F17759">
              <w:rPr>
                <w:sz w:val="24"/>
              </w:rPr>
              <w:t xml:space="preserve"> Nikola Dragićević“</w:t>
            </w:r>
          </w:p>
        </w:tc>
        <w:tc>
          <w:tcPr>
            <w:tcW w:w="8028" w:type="dxa"/>
          </w:tcPr>
          <w:p w:rsidR="00F17759" w:rsidRPr="00F17759" w:rsidRDefault="00F17759" w:rsidP="00F17759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proofErr w:type="spellStart"/>
            <w:r w:rsidRPr="00F17759">
              <w:rPr>
                <w:sz w:val="24"/>
              </w:rPr>
              <w:t>Novčane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nagrade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najboljem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diplomiranom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studentu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na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Farmaceutskom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fakultetu</w:t>
            </w:r>
            <w:proofErr w:type="spellEnd"/>
            <w:r w:rsidRPr="00F17759">
              <w:rPr>
                <w:sz w:val="24"/>
              </w:rPr>
              <w:t xml:space="preserve"> Univerziteta u Beogradu i </w:t>
            </w:r>
            <w:proofErr w:type="spellStart"/>
            <w:r w:rsidRPr="00F17759">
              <w:rPr>
                <w:sz w:val="24"/>
              </w:rPr>
              <w:t>Ekonomskom</w:t>
            </w:r>
            <w:proofErr w:type="spellEnd"/>
            <w:r w:rsidRPr="00F17759">
              <w:rPr>
                <w:sz w:val="24"/>
              </w:rPr>
              <w:t xml:space="preserve"> </w:t>
            </w:r>
            <w:proofErr w:type="spellStart"/>
            <w:r w:rsidRPr="00F17759">
              <w:rPr>
                <w:sz w:val="24"/>
              </w:rPr>
              <w:t>fakultetu</w:t>
            </w:r>
            <w:proofErr w:type="spellEnd"/>
            <w:r w:rsidRPr="00F17759">
              <w:rPr>
                <w:sz w:val="24"/>
              </w:rPr>
              <w:t xml:space="preserve"> Univerziteta u Beogradu</w:t>
            </w:r>
          </w:p>
        </w:tc>
      </w:tr>
    </w:tbl>
    <w:p w:rsidR="00FB1C74" w:rsidRPr="00F17759" w:rsidRDefault="00FB1C74" w:rsidP="00F17759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</w:p>
    <w:sectPr w:rsidR="00FB1C74" w:rsidRPr="00F17759" w:rsidSect="0087017C">
      <w:pgSz w:w="12240" w:h="15840"/>
      <w:pgMar w:top="1440" w:right="840" w:bottom="144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4C1F"/>
    <w:multiLevelType w:val="hybridMultilevel"/>
    <w:tmpl w:val="22D4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A6737"/>
    <w:multiLevelType w:val="hybridMultilevel"/>
    <w:tmpl w:val="04EC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62781"/>
    <w:multiLevelType w:val="hybridMultilevel"/>
    <w:tmpl w:val="8784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AD78F2"/>
    <w:multiLevelType w:val="hybridMultilevel"/>
    <w:tmpl w:val="4B1AA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7017C"/>
    <w:rsid w:val="000E2F91"/>
    <w:rsid w:val="00192157"/>
    <w:rsid w:val="00274E85"/>
    <w:rsid w:val="004365AC"/>
    <w:rsid w:val="005514E2"/>
    <w:rsid w:val="005F0483"/>
    <w:rsid w:val="0087017C"/>
    <w:rsid w:val="00A26EA3"/>
    <w:rsid w:val="00AE07AC"/>
    <w:rsid w:val="00AF0A3E"/>
    <w:rsid w:val="00BD2FC4"/>
    <w:rsid w:val="00BF6A00"/>
    <w:rsid w:val="00C14D59"/>
    <w:rsid w:val="00D4109E"/>
    <w:rsid w:val="00E2501E"/>
    <w:rsid w:val="00F17759"/>
    <w:rsid w:val="00FB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1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017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vojkarijere.bg.ac.rs/sajam-stipendija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2018-09-21T12:33:00Z</cp:lastPrinted>
  <dcterms:created xsi:type="dcterms:W3CDTF">2018-09-20T12:30:00Z</dcterms:created>
  <dcterms:modified xsi:type="dcterms:W3CDTF">2018-09-21T13:04:00Z</dcterms:modified>
</cp:coreProperties>
</file>